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31D" w14:textId="77777777" w:rsidR="00D64CDB" w:rsidRPr="00E70661" w:rsidRDefault="00D64CDB" w:rsidP="00D64CDB">
      <w:pPr>
        <w:bidi w:val="0"/>
        <w:ind w:left="-360"/>
        <w:jc w:val="center"/>
        <w:rPr>
          <w:rFonts w:ascii="Calibri" w:hAnsi="Calibri" w:cs="Calibri"/>
          <w:b/>
          <w:color w:val="000000" w:themeColor="text1"/>
          <w:sz w:val="20"/>
          <w:szCs w:val="20"/>
        </w:rPr>
      </w:pPr>
      <w:r w:rsidRPr="00E70661">
        <w:rPr>
          <w:rFonts w:ascii="Calibri" w:hAnsi="Calibri" w:cs="Calibri"/>
          <w:b/>
          <w:color w:val="000000" w:themeColor="text1"/>
          <w:sz w:val="20"/>
          <w:szCs w:val="20"/>
        </w:rPr>
        <w:t>[To be printed on Service Provider’s letterhead]</w:t>
      </w:r>
    </w:p>
    <w:p w14:paraId="6AFAEA50" w14:textId="77777777" w:rsidR="00D64CDB" w:rsidRPr="00E70661" w:rsidRDefault="00D64CDB" w:rsidP="00D64CDB">
      <w:pPr>
        <w:bidi w:val="0"/>
        <w:spacing w:after="0" w:line="240" w:lineRule="auto"/>
        <w:ind w:left="-360"/>
        <w:rPr>
          <w:rFonts w:ascii="Calibri" w:hAnsi="Calibri" w:cs="Calibri"/>
          <w:sz w:val="20"/>
          <w:szCs w:val="20"/>
        </w:rPr>
      </w:pPr>
    </w:p>
    <w:p w14:paraId="2E411162" w14:textId="77777777" w:rsidR="00B56DDE" w:rsidRPr="00E70661" w:rsidRDefault="00B56DDE" w:rsidP="002F6542">
      <w:pPr>
        <w:bidi w:val="0"/>
        <w:spacing w:after="0" w:line="240" w:lineRule="auto"/>
        <w:ind w:left="-360"/>
        <w:rPr>
          <w:rFonts w:ascii="Calibri" w:hAnsi="Calibri" w:cs="Calibri"/>
          <w:sz w:val="20"/>
          <w:szCs w:val="20"/>
        </w:rPr>
      </w:pPr>
      <w:r w:rsidRPr="00E70661">
        <w:rPr>
          <w:rFonts w:ascii="Calibri" w:hAnsi="Calibri" w:cs="Calibri"/>
          <w:sz w:val="20"/>
          <w:szCs w:val="20"/>
        </w:rPr>
        <w:t>Boutique Group</w:t>
      </w:r>
    </w:p>
    <w:p w14:paraId="1144AE80" w14:textId="6A8EF037" w:rsidR="00B56DDE" w:rsidRPr="00E70661" w:rsidRDefault="00351462" w:rsidP="002F6542">
      <w:pPr>
        <w:bidi w:val="0"/>
        <w:spacing w:after="0" w:line="240" w:lineRule="auto"/>
        <w:ind w:left="-360"/>
        <w:rPr>
          <w:rFonts w:ascii="Calibri" w:hAnsi="Calibri" w:cs="Calibri"/>
          <w:sz w:val="20"/>
          <w:szCs w:val="20"/>
        </w:rPr>
      </w:pPr>
      <w:r>
        <w:rPr>
          <w:rFonts w:ascii="Calibri" w:hAnsi="Calibri" w:cs="Calibri"/>
          <w:sz w:val="20"/>
          <w:szCs w:val="20"/>
        </w:rPr>
        <w:t>Innovation Street 2</w:t>
      </w:r>
      <w:r w:rsidR="00B56DDE" w:rsidRPr="00E70661">
        <w:rPr>
          <w:rFonts w:ascii="Calibri" w:hAnsi="Calibri" w:cs="Calibri"/>
          <w:sz w:val="20"/>
          <w:szCs w:val="20"/>
        </w:rPr>
        <w:t>,</w:t>
      </w:r>
      <w:r>
        <w:rPr>
          <w:rFonts w:ascii="Calibri" w:hAnsi="Calibri" w:cs="Calibri"/>
          <w:sz w:val="20"/>
          <w:szCs w:val="20"/>
        </w:rPr>
        <w:t xml:space="preserve"> Al </w:t>
      </w:r>
      <w:proofErr w:type="spellStart"/>
      <w:r>
        <w:rPr>
          <w:rFonts w:ascii="Calibri" w:hAnsi="Calibri" w:cs="Calibri"/>
          <w:sz w:val="20"/>
          <w:szCs w:val="20"/>
        </w:rPr>
        <w:t>Aqeeq</w:t>
      </w:r>
      <w:proofErr w:type="spellEnd"/>
      <w:r>
        <w:rPr>
          <w:rFonts w:ascii="Calibri" w:hAnsi="Calibri" w:cs="Calibri"/>
          <w:sz w:val="20"/>
          <w:szCs w:val="20"/>
        </w:rPr>
        <w:t xml:space="preserve"> Dist.,</w:t>
      </w:r>
      <w:r w:rsidR="00B56DDE" w:rsidRPr="00E70661">
        <w:rPr>
          <w:rFonts w:ascii="Calibri" w:hAnsi="Calibri" w:cs="Calibri"/>
          <w:sz w:val="20"/>
          <w:szCs w:val="20"/>
        </w:rPr>
        <w:t xml:space="preserve"> </w:t>
      </w:r>
      <w:r>
        <w:rPr>
          <w:rFonts w:ascii="Calibri" w:hAnsi="Calibri" w:cs="Calibri"/>
          <w:sz w:val="20"/>
          <w:szCs w:val="20"/>
        </w:rPr>
        <w:t>13519</w:t>
      </w:r>
      <w:r w:rsidR="00B56DDE" w:rsidRPr="00E70661">
        <w:rPr>
          <w:rFonts w:ascii="Calibri" w:hAnsi="Calibri" w:cs="Calibri"/>
          <w:sz w:val="20"/>
          <w:szCs w:val="20"/>
        </w:rPr>
        <w:t xml:space="preserve">, Riyadh </w:t>
      </w:r>
    </w:p>
    <w:p w14:paraId="12E72C6F" w14:textId="77777777" w:rsidR="00B56DDE" w:rsidRPr="00E70661" w:rsidRDefault="00B56DDE" w:rsidP="00B56DDE">
      <w:pPr>
        <w:bidi w:val="0"/>
        <w:spacing w:after="0" w:line="240" w:lineRule="auto"/>
        <w:ind w:left="-360"/>
        <w:rPr>
          <w:rFonts w:ascii="Calibri" w:hAnsi="Calibri" w:cs="Calibri"/>
          <w:sz w:val="20"/>
          <w:szCs w:val="20"/>
        </w:rPr>
      </w:pPr>
      <w:r w:rsidRPr="00E70661">
        <w:rPr>
          <w:rFonts w:ascii="Calibri" w:hAnsi="Calibri" w:cs="Calibri"/>
          <w:sz w:val="20"/>
          <w:szCs w:val="20"/>
        </w:rPr>
        <w:t>Kingdom of Saudi Arabia.</w:t>
      </w:r>
    </w:p>
    <w:tbl>
      <w:tblPr>
        <w:tblStyle w:val="TableGrid"/>
        <w:tblW w:w="918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D64CDB" w:rsidRPr="00E70661" w14:paraId="37FAF13B" w14:textId="77777777" w:rsidTr="00B30E1D">
        <w:tc>
          <w:tcPr>
            <w:tcW w:w="9186" w:type="dxa"/>
          </w:tcPr>
          <w:p w14:paraId="281B3CDF" w14:textId="0EFE90B8"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Date:</w:t>
            </w:r>
            <w:r w:rsidRPr="00E70661">
              <w:rPr>
                <w:rFonts w:ascii="Calibri" w:hAnsi="Calibri" w:cs="Calibri"/>
                <w:sz w:val="20"/>
                <w:szCs w:val="20"/>
              </w:rPr>
              <w:t xml:space="preserve"> </w:t>
            </w:r>
            <w:r w:rsidR="00107716" w:rsidRPr="00107716">
              <w:rPr>
                <w:rFonts w:ascii="Calibri" w:hAnsi="Calibri" w:cs="Calibri"/>
                <w:sz w:val="20"/>
                <w:szCs w:val="20"/>
                <w:highlight w:val="red"/>
              </w:rPr>
              <w:t>00/00/0000</w:t>
            </w:r>
          </w:p>
        </w:tc>
      </w:tr>
      <w:tr w:rsidR="00D64CDB" w:rsidRPr="00E70661" w14:paraId="31F92C2E" w14:textId="77777777" w:rsidTr="00B30E1D">
        <w:tc>
          <w:tcPr>
            <w:tcW w:w="9186" w:type="dxa"/>
          </w:tcPr>
          <w:p w14:paraId="31054372" w14:textId="77777777"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i/>
                <w:iCs/>
                <w:color w:val="000000" w:themeColor="text1"/>
                <w:sz w:val="20"/>
                <w:szCs w:val="20"/>
              </w:rPr>
              <w:t xml:space="preserve"> </w:t>
            </w:r>
          </w:p>
        </w:tc>
      </w:tr>
      <w:tr w:rsidR="00D64CDB" w:rsidRPr="00E70661" w14:paraId="6331C0F5" w14:textId="77777777" w:rsidTr="00B30E1D">
        <w:tc>
          <w:tcPr>
            <w:tcW w:w="9186" w:type="dxa"/>
          </w:tcPr>
          <w:p w14:paraId="3F20AA4A" w14:textId="77777777"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Subject</w:t>
            </w:r>
            <w:r w:rsidRPr="00E70661">
              <w:rPr>
                <w:rFonts w:ascii="Calibri" w:hAnsi="Calibri" w:cs="Calibri"/>
                <w:color w:val="000000" w:themeColor="text1"/>
                <w:sz w:val="20"/>
                <w:szCs w:val="20"/>
              </w:rPr>
              <w:t xml:space="preserve">: </w:t>
            </w:r>
            <w:r w:rsidRPr="00E70661">
              <w:rPr>
                <w:rFonts w:ascii="Calibri" w:hAnsi="Calibri" w:cs="Calibri"/>
                <w:b/>
                <w:bCs/>
                <w:color w:val="000000" w:themeColor="text1"/>
                <w:sz w:val="20"/>
                <w:szCs w:val="20"/>
              </w:rPr>
              <w:t>Non-Disclosure Agreement (“NDA”)</w:t>
            </w:r>
          </w:p>
        </w:tc>
      </w:tr>
      <w:tr w:rsidR="00D64CDB" w:rsidRPr="00E70661" w14:paraId="36160C5B" w14:textId="77777777" w:rsidTr="00B30E1D">
        <w:tc>
          <w:tcPr>
            <w:tcW w:w="9186" w:type="dxa"/>
          </w:tcPr>
          <w:p w14:paraId="06C45C50"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064D44FA" w14:textId="77777777" w:rsidTr="00B30E1D">
        <w:tc>
          <w:tcPr>
            <w:tcW w:w="9186" w:type="dxa"/>
          </w:tcPr>
          <w:p w14:paraId="29DD525F" w14:textId="77777777" w:rsidR="00E70661" w:rsidRPr="00E70661" w:rsidRDefault="00E70661" w:rsidP="00E70661">
            <w:pPr>
              <w:bidi w:val="0"/>
              <w:spacing w:before="100" w:beforeAutospacing="1" w:after="100" w:afterAutospacing="1"/>
              <w:rPr>
                <w:rFonts w:ascii="Calibri" w:eastAsia="Times New Roman" w:hAnsi="Calibri" w:cs="Calibri"/>
                <w:sz w:val="20"/>
                <w:szCs w:val="20"/>
              </w:rPr>
            </w:pPr>
            <w:r w:rsidRPr="00E70661">
              <w:rPr>
                <w:rFonts w:ascii="Calibri" w:eastAsia="Times New Roman" w:hAnsi="Calibri" w:cs="Calibri"/>
                <w:sz w:val="20"/>
                <w:szCs w:val="20"/>
              </w:rPr>
              <w:t>Boutique Group (“Boutique Group”) will provide Confidential Information to the service provider signing this NDA as the Service Provider (the “Service Provider”), whose full legal name is stated in the signature block below, and its Representatives in connection with consultancy services and/or construction works and/or supply services (the “Scope of Work”) in support of Boutique Group’s development of its projects in the Kingdom of Saudi Arabia (the “Project”).</w:t>
            </w:r>
          </w:p>
          <w:p w14:paraId="2AADC754" w14:textId="77777777" w:rsidR="00E70661" w:rsidRPr="00040AB9" w:rsidRDefault="00E70661" w:rsidP="00E70661">
            <w:pPr>
              <w:bidi w:val="0"/>
              <w:spacing w:before="100" w:beforeAutospacing="1" w:after="100" w:afterAutospacing="1"/>
              <w:rPr>
                <w:rFonts w:ascii="Calibri" w:eastAsia="Times New Roman" w:hAnsi="Calibri" w:cs="Calibri"/>
                <w:sz w:val="20"/>
                <w:szCs w:val="20"/>
              </w:rPr>
            </w:pPr>
            <w:r w:rsidRPr="00040AB9">
              <w:rPr>
                <w:rFonts w:ascii="Calibri" w:eastAsia="Times New Roman" w:hAnsi="Calibri" w:cs="Calibri"/>
                <w:b/>
                <w:bCs/>
                <w:sz w:val="20"/>
                <w:szCs w:val="20"/>
              </w:rPr>
              <w:t>Mandatory Completion Requirement</w:t>
            </w:r>
            <w:r w:rsidRPr="00040AB9">
              <w:rPr>
                <w:rFonts w:ascii="Calibri" w:eastAsia="Times New Roman" w:hAnsi="Calibri" w:cs="Calibri"/>
                <w:sz w:val="20"/>
                <w:szCs w:val="20"/>
              </w:rPr>
              <w:br/>
              <w:t>The Service Provider must complete all mandatory information in this NDA, including:</w:t>
            </w:r>
          </w:p>
          <w:p w14:paraId="649BC229" w14:textId="56C5D4E1" w:rsidR="00040AB9" w:rsidRPr="00040AB9" w:rsidRDefault="00E70661" w:rsidP="00040AB9">
            <w:pPr>
              <w:numPr>
                <w:ilvl w:val="0"/>
                <w:numId w:val="8"/>
              </w:numPr>
              <w:bidi w:val="0"/>
              <w:rPr>
                <w:rFonts w:ascii="Calibri" w:eastAsia="Times New Roman" w:hAnsi="Calibri" w:cs="Calibri"/>
                <w:sz w:val="20"/>
                <w:szCs w:val="20"/>
              </w:rPr>
            </w:pPr>
            <w:r w:rsidRPr="00040AB9">
              <w:rPr>
                <w:rFonts w:ascii="Calibri" w:eastAsia="Times New Roman" w:hAnsi="Calibri" w:cs="Calibri"/>
                <w:sz w:val="20"/>
                <w:szCs w:val="20"/>
              </w:rPr>
              <w:t>the full legal name of the Service Provider (“Service Provider”</w:t>
            </w:r>
            <w:proofErr w:type="gramStart"/>
            <w:r w:rsidRPr="00040AB9">
              <w:rPr>
                <w:rFonts w:ascii="Calibri" w:eastAsia="Times New Roman" w:hAnsi="Calibri" w:cs="Calibri"/>
                <w:sz w:val="20"/>
                <w:szCs w:val="20"/>
              </w:rPr>
              <w:t>);</w:t>
            </w:r>
            <w:proofErr w:type="gramEnd"/>
          </w:p>
          <w:p w14:paraId="408A9381" w14:textId="36207F48" w:rsidR="00040AB9" w:rsidRPr="00040AB9" w:rsidRDefault="00040AB9" w:rsidP="00040AB9">
            <w:pPr>
              <w:bidi w:val="0"/>
              <w:ind w:left="360"/>
              <w:rPr>
                <w:rFonts w:ascii="Calibri" w:eastAsia="Times New Roman" w:hAnsi="Calibri" w:cs="Calibri"/>
                <w:sz w:val="20"/>
                <w:szCs w:val="20"/>
              </w:rPr>
            </w:pPr>
            <w:r w:rsidRPr="00040AB9">
              <w:rPr>
                <w:rFonts w:ascii="Calibri" w:eastAsia="Times New Roman" w:hAnsi="Calibri" w:cs="Calibri"/>
                <w:sz w:val="20"/>
                <w:szCs w:val="20"/>
              </w:rPr>
              <w:t>Full Legal Name:</w:t>
            </w:r>
            <w:r>
              <w:rPr>
                <w:rFonts w:ascii="Calibri" w:eastAsia="Times New Roman" w:hAnsi="Calibri" w:cs="Calibri"/>
                <w:sz w:val="20"/>
                <w:szCs w:val="20"/>
              </w:rPr>
              <w:t xml:space="preserve"> </w:t>
            </w:r>
            <w:proofErr w:type="spellStart"/>
            <w:r w:rsidRPr="00040AB9">
              <w:rPr>
                <w:rFonts w:ascii="Calibri" w:eastAsia="Times New Roman" w:hAnsi="Calibri" w:cs="Calibri"/>
                <w:sz w:val="20"/>
                <w:szCs w:val="20"/>
                <w:highlight w:val="red"/>
              </w:rPr>
              <w:t>xxxxx</w:t>
            </w:r>
            <w:proofErr w:type="spellEnd"/>
          </w:p>
          <w:p w14:paraId="7C43FE0E" w14:textId="33D9122E" w:rsidR="00E70661" w:rsidRPr="00040AB9" w:rsidRDefault="00E70661" w:rsidP="00040AB9">
            <w:pPr>
              <w:numPr>
                <w:ilvl w:val="0"/>
                <w:numId w:val="8"/>
              </w:numPr>
              <w:bidi w:val="0"/>
              <w:rPr>
                <w:rFonts w:ascii="Calibri" w:eastAsia="Times New Roman" w:hAnsi="Calibri" w:cs="Calibri"/>
                <w:sz w:val="20"/>
                <w:szCs w:val="20"/>
              </w:rPr>
            </w:pPr>
            <w:r w:rsidRPr="00040AB9">
              <w:rPr>
                <w:rFonts w:ascii="Calibri" w:eastAsia="Times New Roman" w:hAnsi="Calibri" w:cs="Calibri"/>
                <w:sz w:val="20"/>
                <w:szCs w:val="20"/>
              </w:rPr>
              <w:t>the description of the Scope of Work (“Scope of Work”</w:t>
            </w:r>
            <w:r w:rsidR="00040AB9" w:rsidRPr="00040AB9">
              <w:rPr>
                <w:rFonts w:ascii="Calibri" w:eastAsia="Times New Roman" w:hAnsi="Calibri" w:cs="Calibri"/>
                <w:sz w:val="20"/>
                <w:szCs w:val="20"/>
              </w:rPr>
              <w:t>, “Project”</w:t>
            </w:r>
            <w:proofErr w:type="gramStart"/>
            <w:r w:rsidRPr="00040AB9">
              <w:rPr>
                <w:rFonts w:ascii="Calibri" w:eastAsia="Times New Roman" w:hAnsi="Calibri" w:cs="Calibri"/>
                <w:sz w:val="20"/>
                <w:szCs w:val="20"/>
              </w:rPr>
              <w:t>);</w:t>
            </w:r>
            <w:proofErr w:type="gramEnd"/>
          </w:p>
          <w:p w14:paraId="6110C8BF" w14:textId="129F93DD" w:rsidR="00040AB9" w:rsidRPr="00040AB9" w:rsidRDefault="00040AB9" w:rsidP="00040AB9">
            <w:pPr>
              <w:bidi w:val="0"/>
              <w:ind w:left="360"/>
              <w:rPr>
                <w:rFonts w:ascii="Calibri" w:eastAsia="Times New Roman" w:hAnsi="Calibri" w:cs="Calibri"/>
                <w:sz w:val="20"/>
                <w:szCs w:val="20"/>
              </w:rPr>
            </w:pPr>
            <w:r w:rsidRPr="00040AB9">
              <w:rPr>
                <w:rFonts w:ascii="Calibri" w:eastAsia="Times New Roman" w:hAnsi="Calibri" w:cs="Calibri"/>
                <w:sz w:val="20"/>
                <w:szCs w:val="20"/>
              </w:rPr>
              <w:t>Scope of Work:</w:t>
            </w:r>
            <w:r>
              <w:rPr>
                <w:rFonts w:ascii="Calibri" w:eastAsia="Times New Roman" w:hAnsi="Calibri" w:cs="Calibri"/>
                <w:sz w:val="20"/>
                <w:szCs w:val="20"/>
              </w:rPr>
              <w:t xml:space="preserve"> </w:t>
            </w:r>
            <w:proofErr w:type="spellStart"/>
            <w:r w:rsidRPr="00040AB9">
              <w:rPr>
                <w:rFonts w:ascii="Calibri" w:eastAsia="Times New Roman" w:hAnsi="Calibri" w:cs="Calibri"/>
                <w:sz w:val="20"/>
                <w:szCs w:val="20"/>
                <w:highlight w:val="red"/>
              </w:rPr>
              <w:t>xxxxx</w:t>
            </w:r>
            <w:proofErr w:type="spellEnd"/>
          </w:p>
          <w:p w14:paraId="6FF3B114" w14:textId="77777777" w:rsidR="00E70661" w:rsidRPr="00E70661" w:rsidRDefault="00E70661" w:rsidP="00E70661">
            <w:pPr>
              <w:bidi w:val="0"/>
              <w:spacing w:before="100" w:beforeAutospacing="1" w:after="100" w:afterAutospacing="1"/>
              <w:rPr>
                <w:rFonts w:ascii="Calibri" w:eastAsia="Times New Roman" w:hAnsi="Calibri" w:cs="Calibri"/>
                <w:sz w:val="20"/>
                <w:szCs w:val="20"/>
              </w:rPr>
            </w:pPr>
            <w:r w:rsidRPr="00E70661">
              <w:rPr>
                <w:rFonts w:ascii="Calibri" w:eastAsia="Times New Roman" w:hAnsi="Calibri" w:cs="Calibri"/>
                <w:sz w:val="20"/>
                <w:szCs w:val="20"/>
              </w:rPr>
              <w:t>This NDA shall not be valid or binding unless the above details are fully completed and the NDA is duly signed by an authorized signatory of the Service Provider.</w:t>
            </w:r>
          </w:p>
          <w:p w14:paraId="5C6769A8" w14:textId="33001822" w:rsidR="00D64CDB" w:rsidRPr="007A4A55" w:rsidRDefault="00E70661" w:rsidP="007A4A55">
            <w:pPr>
              <w:bidi w:val="0"/>
              <w:spacing w:before="100" w:beforeAutospacing="1" w:after="100" w:afterAutospacing="1"/>
              <w:rPr>
                <w:rFonts w:ascii="Calibri" w:eastAsia="Times New Roman" w:hAnsi="Calibri" w:cs="Calibri"/>
                <w:sz w:val="20"/>
                <w:szCs w:val="20"/>
              </w:rPr>
            </w:pPr>
            <w:r w:rsidRPr="00E70661">
              <w:rPr>
                <w:rFonts w:ascii="Calibri" w:eastAsia="Times New Roman" w:hAnsi="Calibri" w:cs="Calibri"/>
                <w:sz w:val="20"/>
                <w:szCs w:val="20"/>
              </w:rPr>
              <w:t>The Service Provider hereby undertakes that the Confidential Information will remain confidential and will not be used except in accordance with this NDA as follows:</w:t>
            </w:r>
          </w:p>
        </w:tc>
      </w:tr>
      <w:tr w:rsidR="00D64CDB" w:rsidRPr="00E70661" w14:paraId="26553356" w14:textId="77777777" w:rsidTr="00B30E1D">
        <w:tc>
          <w:tcPr>
            <w:tcW w:w="9186" w:type="dxa"/>
          </w:tcPr>
          <w:p w14:paraId="5D5BD05C" w14:textId="77777777" w:rsidR="00D64CDB" w:rsidRPr="00E70661" w:rsidRDefault="00D64CDB" w:rsidP="00D64CDB">
            <w:pPr>
              <w:pStyle w:val="Default"/>
              <w:numPr>
                <w:ilvl w:val="0"/>
                <w:numId w:val="1"/>
              </w:numPr>
              <w:ind w:left="510" w:hanging="5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DEFINITIONS AND INTERPRETATION </w:t>
            </w:r>
          </w:p>
        </w:tc>
      </w:tr>
      <w:tr w:rsidR="00D64CDB" w:rsidRPr="00E70661" w14:paraId="51D5AD5F" w14:textId="77777777" w:rsidTr="00B30E1D">
        <w:tc>
          <w:tcPr>
            <w:tcW w:w="9186" w:type="dxa"/>
          </w:tcPr>
          <w:p w14:paraId="2D9F42E2"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0C03F4C5" w14:textId="77777777" w:rsidTr="00B30E1D">
        <w:tc>
          <w:tcPr>
            <w:tcW w:w="9186" w:type="dxa"/>
          </w:tcPr>
          <w:p w14:paraId="0D68E41D" w14:textId="77777777" w:rsidR="00D64CDB" w:rsidRPr="00E70661" w:rsidRDefault="00D64CDB" w:rsidP="00D64CDB">
            <w:pPr>
              <w:pStyle w:val="Default"/>
              <w:numPr>
                <w:ilvl w:val="1"/>
                <w:numId w:val="1"/>
              </w:numPr>
              <w:ind w:left="510" w:hanging="51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In this NDA, unless the context otherwise requires: </w:t>
            </w:r>
          </w:p>
        </w:tc>
      </w:tr>
      <w:tr w:rsidR="00D64CDB" w:rsidRPr="00E70661" w14:paraId="24AF39F2" w14:textId="77777777" w:rsidTr="00B30E1D">
        <w:tc>
          <w:tcPr>
            <w:tcW w:w="9186" w:type="dxa"/>
          </w:tcPr>
          <w:p w14:paraId="0ED1E0F1"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74886F5B" w14:textId="77777777" w:rsidTr="00B30E1D">
        <w:tc>
          <w:tcPr>
            <w:tcW w:w="9186" w:type="dxa"/>
          </w:tcPr>
          <w:p w14:paraId="714EBBD3" w14:textId="0E8D937E" w:rsidR="00D64CDB" w:rsidRPr="00E70661" w:rsidRDefault="00D64CDB" w:rsidP="00D64CDB">
            <w:pPr>
              <w:pStyle w:val="Default"/>
              <w:numPr>
                <w:ilvl w:val="0"/>
                <w:numId w:val="2"/>
              </w:numPr>
              <w:tabs>
                <w:tab w:val="left" w:pos="960"/>
              </w:tabs>
              <w:ind w:left="960" w:hanging="450"/>
              <w:jc w:val="both"/>
              <w:rPr>
                <w:rFonts w:ascii="Calibri" w:hAnsi="Calibri" w:cs="Calibri"/>
                <w:color w:val="000000" w:themeColor="text1"/>
                <w:sz w:val="20"/>
                <w:szCs w:val="20"/>
              </w:rPr>
            </w:pPr>
            <w:r w:rsidRPr="00E70661">
              <w:rPr>
                <w:rFonts w:ascii="Calibri" w:hAnsi="Calibri" w:cs="Calibri"/>
                <w:color w:val="000000" w:themeColor="text1"/>
                <w:sz w:val="20"/>
                <w:szCs w:val="20"/>
              </w:rPr>
              <w:t>“</w:t>
            </w:r>
            <w:r w:rsidRPr="00E70661">
              <w:rPr>
                <w:rFonts w:ascii="Calibri" w:hAnsi="Calibri" w:cs="Calibri"/>
                <w:b/>
                <w:bCs/>
                <w:color w:val="000000" w:themeColor="text1"/>
                <w:sz w:val="20"/>
                <w:szCs w:val="20"/>
              </w:rPr>
              <w:t>Affiliate</w:t>
            </w:r>
            <w:r w:rsidRPr="00E70661">
              <w:rPr>
                <w:rFonts w:ascii="Calibri" w:hAnsi="Calibri" w:cs="Calibri"/>
                <w:color w:val="000000" w:themeColor="text1"/>
                <w:sz w:val="20"/>
                <w:szCs w:val="20"/>
              </w:rPr>
              <w:t xml:space="preserve">” means any entity that directly or indirectly controls, is controlled by, or is under common control with the Service Provider or </w:t>
            </w:r>
            <w:r w:rsidR="00AB210E"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For the purposes of this definition, “</w:t>
            </w:r>
            <w:r w:rsidRPr="00E70661">
              <w:rPr>
                <w:rFonts w:ascii="Calibri" w:hAnsi="Calibri" w:cs="Calibri"/>
                <w:b/>
                <w:color w:val="000000" w:themeColor="text1"/>
                <w:sz w:val="20"/>
                <w:szCs w:val="20"/>
              </w:rPr>
              <w:t>control</w:t>
            </w:r>
            <w:r w:rsidRPr="00E70661">
              <w:rPr>
                <w:rFonts w:ascii="Calibri" w:hAnsi="Calibri" w:cs="Calibri"/>
                <w:color w:val="000000" w:themeColor="text1"/>
                <w:sz w:val="20"/>
                <w:szCs w:val="20"/>
              </w:rPr>
              <w:t>” means owning more than 50% of the issued share capital of an entity or the legal power to direct or cause the direction of the general management of an entity, and “</w:t>
            </w:r>
            <w:r w:rsidRPr="00E70661">
              <w:rPr>
                <w:rFonts w:ascii="Calibri" w:hAnsi="Calibri" w:cs="Calibri"/>
                <w:b/>
                <w:color w:val="000000" w:themeColor="text1"/>
                <w:sz w:val="20"/>
                <w:szCs w:val="20"/>
              </w:rPr>
              <w:t>controls</w:t>
            </w:r>
            <w:r w:rsidRPr="00E70661">
              <w:rPr>
                <w:rFonts w:ascii="Calibri" w:hAnsi="Calibri" w:cs="Calibri"/>
                <w:color w:val="000000" w:themeColor="text1"/>
                <w:sz w:val="20"/>
                <w:szCs w:val="20"/>
              </w:rPr>
              <w:t>” and “</w:t>
            </w:r>
            <w:r w:rsidRPr="00E70661">
              <w:rPr>
                <w:rFonts w:ascii="Calibri" w:hAnsi="Calibri" w:cs="Calibri"/>
                <w:b/>
                <w:color w:val="000000" w:themeColor="text1"/>
                <w:sz w:val="20"/>
                <w:szCs w:val="20"/>
              </w:rPr>
              <w:t>controlled by</w:t>
            </w:r>
            <w:r w:rsidRPr="00E70661">
              <w:rPr>
                <w:rFonts w:ascii="Calibri" w:hAnsi="Calibri" w:cs="Calibri"/>
                <w:color w:val="000000" w:themeColor="text1"/>
                <w:sz w:val="20"/>
                <w:szCs w:val="20"/>
              </w:rPr>
              <w:t xml:space="preserve">” shall be </w:t>
            </w:r>
            <w:proofErr w:type="gramStart"/>
            <w:r w:rsidRPr="00E70661">
              <w:rPr>
                <w:rFonts w:ascii="Calibri" w:hAnsi="Calibri" w:cs="Calibri"/>
                <w:color w:val="000000" w:themeColor="text1"/>
                <w:sz w:val="20"/>
                <w:szCs w:val="20"/>
              </w:rPr>
              <w:t>construed accordingly;</w:t>
            </w:r>
            <w:proofErr w:type="gramEnd"/>
            <w:r w:rsidRPr="00E70661">
              <w:rPr>
                <w:rFonts w:ascii="Calibri" w:hAnsi="Calibri" w:cs="Calibri"/>
                <w:color w:val="000000" w:themeColor="text1"/>
                <w:sz w:val="20"/>
                <w:szCs w:val="20"/>
              </w:rPr>
              <w:t xml:space="preserve"> </w:t>
            </w:r>
          </w:p>
        </w:tc>
      </w:tr>
      <w:tr w:rsidR="00D64CDB" w:rsidRPr="00E70661" w14:paraId="71394365" w14:textId="77777777" w:rsidTr="00B30E1D">
        <w:tc>
          <w:tcPr>
            <w:tcW w:w="9186" w:type="dxa"/>
          </w:tcPr>
          <w:p w14:paraId="3124F0DE"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768BCDC5" w14:textId="77777777" w:rsidTr="00B30E1D">
        <w:tc>
          <w:tcPr>
            <w:tcW w:w="9186" w:type="dxa"/>
          </w:tcPr>
          <w:p w14:paraId="3CDB7639" w14:textId="77777777" w:rsidR="00D64CDB" w:rsidRPr="00E70661" w:rsidRDefault="00D64CDB" w:rsidP="00D64CDB">
            <w:pPr>
              <w:pStyle w:val="Default"/>
              <w:numPr>
                <w:ilvl w:val="0"/>
                <w:numId w:val="2"/>
              </w:numPr>
              <w:tabs>
                <w:tab w:val="left" w:pos="960"/>
                <w:tab w:val="left" w:pos="2040"/>
              </w:tabs>
              <w:ind w:left="600" w:hanging="90"/>
              <w:jc w:val="both"/>
              <w:rPr>
                <w:rFonts w:ascii="Calibri" w:hAnsi="Calibri" w:cs="Calibri"/>
                <w:color w:val="000000" w:themeColor="text1"/>
                <w:sz w:val="20"/>
                <w:szCs w:val="20"/>
              </w:rPr>
            </w:pPr>
            <w:r w:rsidRPr="00E70661">
              <w:rPr>
                <w:rFonts w:ascii="Calibri" w:hAnsi="Calibri" w:cs="Calibri"/>
                <w:color w:val="000000" w:themeColor="text1"/>
                <w:sz w:val="20"/>
                <w:szCs w:val="20"/>
              </w:rPr>
              <w:t>“</w:t>
            </w:r>
            <w:r w:rsidRPr="00E70661">
              <w:rPr>
                <w:rFonts w:ascii="Calibri" w:hAnsi="Calibri" w:cs="Calibri"/>
                <w:b/>
                <w:bCs/>
                <w:color w:val="000000" w:themeColor="text1"/>
                <w:sz w:val="20"/>
                <w:szCs w:val="20"/>
              </w:rPr>
              <w:t>Business Day</w:t>
            </w:r>
            <w:r w:rsidRPr="00E70661">
              <w:rPr>
                <w:rFonts w:ascii="Calibri" w:hAnsi="Calibri" w:cs="Calibri"/>
                <w:color w:val="000000" w:themeColor="text1"/>
                <w:sz w:val="20"/>
                <w:szCs w:val="20"/>
              </w:rPr>
              <w:t xml:space="preserve">” means a day (other than a Friday or Saturday) on which banks in the </w:t>
            </w:r>
            <w:proofErr w:type="gramStart"/>
            <w:r w:rsidRPr="00E70661">
              <w:rPr>
                <w:rFonts w:ascii="Calibri" w:hAnsi="Calibri" w:cs="Calibri"/>
                <w:color w:val="000000" w:themeColor="text1"/>
                <w:sz w:val="20"/>
                <w:szCs w:val="20"/>
              </w:rPr>
              <w:t>City</w:t>
            </w:r>
            <w:proofErr w:type="gramEnd"/>
            <w:r w:rsidRPr="00E70661">
              <w:rPr>
                <w:rFonts w:ascii="Calibri" w:hAnsi="Calibri" w:cs="Calibri"/>
                <w:color w:val="000000" w:themeColor="text1"/>
                <w:sz w:val="20"/>
                <w:szCs w:val="20"/>
              </w:rPr>
              <w:t xml:space="preserve"> </w:t>
            </w:r>
          </w:p>
          <w:p w14:paraId="4A533E5A" w14:textId="77777777" w:rsidR="00D64CDB" w:rsidRPr="00E70661" w:rsidRDefault="00D64CDB" w:rsidP="00B30E1D">
            <w:pPr>
              <w:pStyle w:val="Default"/>
              <w:tabs>
                <w:tab w:val="left" w:pos="960"/>
              </w:tabs>
              <w:ind w:left="96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of Riyadh in the Kingdom of Saudi Arabia, are open for ordinary banking business; </w:t>
            </w:r>
          </w:p>
        </w:tc>
      </w:tr>
      <w:tr w:rsidR="00D64CDB" w:rsidRPr="00E70661" w14:paraId="067D5D0F" w14:textId="77777777" w:rsidTr="00B30E1D">
        <w:tc>
          <w:tcPr>
            <w:tcW w:w="9186" w:type="dxa"/>
          </w:tcPr>
          <w:p w14:paraId="6C61FEEB"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3062079E" w14:textId="77777777" w:rsidTr="00B30E1D">
        <w:tc>
          <w:tcPr>
            <w:tcW w:w="9186" w:type="dxa"/>
          </w:tcPr>
          <w:p w14:paraId="1267BA48" w14:textId="77777777" w:rsidR="00D64CDB" w:rsidRPr="00E70661" w:rsidRDefault="00D64CDB" w:rsidP="00D64CDB">
            <w:pPr>
              <w:pStyle w:val="Default"/>
              <w:numPr>
                <w:ilvl w:val="0"/>
                <w:numId w:val="2"/>
              </w:numPr>
              <w:tabs>
                <w:tab w:val="left" w:pos="960"/>
              </w:tabs>
              <w:ind w:left="600" w:hanging="90"/>
              <w:jc w:val="both"/>
              <w:rPr>
                <w:rFonts w:ascii="Calibri" w:hAnsi="Calibri" w:cs="Calibri"/>
                <w:color w:val="000000" w:themeColor="text1"/>
                <w:sz w:val="20"/>
                <w:szCs w:val="20"/>
              </w:rPr>
            </w:pPr>
            <w:r w:rsidRPr="00E70661">
              <w:rPr>
                <w:rFonts w:ascii="Calibri" w:hAnsi="Calibri" w:cs="Calibri"/>
                <w:color w:val="000000" w:themeColor="text1"/>
                <w:sz w:val="20"/>
                <w:szCs w:val="20"/>
              </w:rPr>
              <w:t>“</w:t>
            </w:r>
            <w:r w:rsidRPr="00E70661">
              <w:rPr>
                <w:rFonts w:ascii="Calibri" w:hAnsi="Calibri" w:cs="Calibri"/>
                <w:b/>
                <w:bCs/>
                <w:color w:val="000000" w:themeColor="text1"/>
                <w:sz w:val="20"/>
                <w:szCs w:val="20"/>
              </w:rPr>
              <w:t>Confidential Information</w:t>
            </w:r>
            <w:r w:rsidRPr="00E70661">
              <w:rPr>
                <w:rFonts w:ascii="Calibri" w:hAnsi="Calibri" w:cs="Calibri"/>
                <w:color w:val="000000" w:themeColor="text1"/>
                <w:sz w:val="20"/>
                <w:szCs w:val="20"/>
              </w:rPr>
              <w:t xml:space="preserve">” means: </w:t>
            </w:r>
          </w:p>
        </w:tc>
      </w:tr>
      <w:tr w:rsidR="00D64CDB" w:rsidRPr="00E70661" w14:paraId="74CD2AC4" w14:textId="77777777" w:rsidTr="00B30E1D">
        <w:tc>
          <w:tcPr>
            <w:tcW w:w="9186" w:type="dxa"/>
          </w:tcPr>
          <w:p w14:paraId="3BCAF95D" w14:textId="77777777" w:rsidR="00D64CDB" w:rsidRPr="00E70661" w:rsidRDefault="00D64CDB" w:rsidP="00B30E1D">
            <w:pPr>
              <w:rPr>
                <w:rFonts w:ascii="Calibri" w:hAnsi="Calibri" w:cs="Calibri"/>
                <w:color w:val="000000" w:themeColor="text1"/>
                <w:sz w:val="20"/>
                <w:szCs w:val="20"/>
              </w:rPr>
            </w:pPr>
          </w:p>
        </w:tc>
      </w:tr>
      <w:tr w:rsidR="00D64CDB" w:rsidRPr="00E70661" w14:paraId="44B33B8C" w14:textId="77777777" w:rsidTr="00B30E1D">
        <w:tc>
          <w:tcPr>
            <w:tcW w:w="9186" w:type="dxa"/>
          </w:tcPr>
          <w:p w14:paraId="7DEE9411" w14:textId="6E3044DD" w:rsidR="00D64CDB" w:rsidRPr="00E70661" w:rsidRDefault="00D64CDB" w:rsidP="00D64CDB">
            <w:pPr>
              <w:pStyle w:val="Default"/>
              <w:numPr>
                <w:ilvl w:val="0"/>
                <w:numId w:val="4"/>
              </w:numPr>
              <w:ind w:left="132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all business, technical, financial, operational, administrative, legal, economic and any other information, including, but not limited to, any development related works, master plans, architectural plans and designs, master programs, execution methodology, strategy documents, presentations and related materials, marketing, vision and positioning strategies, board presentations, any deliverables created by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and third party consultants and any </w:t>
            </w:r>
            <w:r w:rsidR="008E6CF0" w:rsidRPr="00E70661">
              <w:rPr>
                <w:rFonts w:ascii="Calibri" w:hAnsi="Calibri" w:cs="Calibri"/>
                <w:color w:val="000000" w:themeColor="text1"/>
                <w:sz w:val="20"/>
                <w:szCs w:val="20"/>
              </w:rPr>
              <w:t>other</w:t>
            </w:r>
            <w:r w:rsidRPr="00E70661">
              <w:rPr>
                <w:rFonts w:ascii="Calibri" w:hAnsi="Calibri" w:cs="Calibri"/>
                <w:color w:val="000000" w:themeColor="text1"/>
                <w:sz w:val="20"/>
                <w:szCs w:val="20"/>
              </w:rPr>
              <w:t xml:space="preserve"> information in whatever form (whether in written, oral, visual or electronic form) relating directly or indirectly to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the Scope of Work and/or the Project that is directly or indirectly disclosed, whether before, on or after the date of this NDA, to the Service Provider or any of its Representatives, by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or any of its Representatives or which comes to the Service Provider’s attention in connection with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the Scope of Work and/or the Project; </w:t>
            </w:r>
          </w:p>
        </w:tc>
      </w:tr>
      <w:tr w:rsidR="00D64CDB" w:rsidRPr="00E70661" w14:paraId="45E1284D" w14:textId="77777777" w:rsidTr="00B30E1D">
        <w:tc>
          <w:tcPr>
            <w:tcW w:w="9186" w:type="dxa"/>
          </w:tcPr>
          <w:p w14:paraId="2B004EF0" w14:textId="77777777" w:rsidR="00D64CDB" w:rsidRPr="00E70661" w:rsidRDefault="00D64CDB" w:rsidP="00B30E1D">
            <w:pPr>
              <w:pStyle w:val="Default"/>
              <w:tabs>
                <w:tab w:val="left" w:pos="1170"/>
                <w:tab w:val="left" w:pos="1410"/>
              </w:tabs>
              <w:jc w:val="both"/>
              <w:rPr>
                <w:rFonts w:ascii="Calibri" w:hAnsi="Calibri" w:cs="Calibri"/>
                <w:color w:val="000000" w:themeColor="text1"/>
                <w:sz w:val="20"/>
                <w:szCs w:val="20"/>
              </w:rPr>
            </w:pPr>
          </w:p>
        </w:tc>
      </w:tr>
      <w:tr w:rsidR="00D64CDB" w:rsidRPr="00E70661" w14:paraId="01526484" w14:textId="77777777" w:rsidTr="00B30E1D">
        <w:tc>
          <w:tcPr>
            <w:tcW w:w="9186" w:type="dxa"/>
          </w:tcPr>
          <w:p w14:paraId="69D3E704" w14:textId="77777777" w:rsidR="00D64CDB" w:rsidRPr="00E70661" w:rsidRDefault="00D64CDB" w:rsidP="00D64CDB">
            <w:pPr>
              <w:pStyle w:val="Default"/>
              <w:numPr>
                <w:ilvl w:val="0"/>
                <w:numId w:val="4"/>
              </w:numPr>
              <w:ind w:left="1320"/>
              <w:jc w:val="both"/>
              <w:rPr>
                <w:rFonts w:ascii="Calibri" w:hAnsi="Calibri" w:cs="Calibri"/>
                <w:color w:val="000000" w:themeColor="text1"/>
                <w:sz w:val="20"/>
                <w:szCs w:val="20"/>
              </w:rPr>
            </w:pPr>
            <w:r w:rsidRPr="00E70661">
              <w:rPr>
                <w:rFonts w:ascii="Calibri" w:hAnsi="Calibri" w:cs="Calibri"/>
                <w:color w:val="000000" w:themeColor="text1"/>
                <w:sz w:val="20"/>
                <w:szCs w:val="20"/>
              </w:rPr>
              <w:lastRenderedPageBreak/>
              <w:t>all information in whatever form (including in written, oral, visual or electronic form) relating to the existence, status or progress of the Scope of Work and Project including the existence and contents of this NDA and the fact that discussions and negotiations may be taking place in relation to the Scope of Work and Project; and</w:t>
            </w:r>
          </w:p>
        </w:tc>
      </w:tr>
      <w:tr w:rsidR="00D64CDB" w:rsidRPr="00E70661" w14:paraId="40E749B0" w14:textId="77777777" w:rsidTr="00B30E1D">
        <w:tc>
          <w:tcPr>
            <w:tcW w:w="9186" w:type="dxa"/>
          </w:tcPr>
          <w:p w14:paraId="50E6CA2F"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774116C4" w14:textId="77777777" w:rsidTr="00B30E1D">
        <w:tc>
          <w:tcPr>
            <w:tcW w:w="9186" w:type="dxa"/>
          </w:tcPr>
          <w:p w14:paraId="0402B75D" w14:textId="59FD58F6" w:rsidR="00D64CDB" w:rsidRPr="00E70661" w:rsidRDefault="00D64CDB" w:rsidP="00D64CDB">
            <w:pPr>
              <w:pStyle w:val="Default"/>
              <w:numPr>
                <w:ilvl w:val="0"/>
                <w:numId w:val="4"/>
              </w:numPr>
              <w:ind w:left="1410" w:hanging="45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all documents and any other materials that are generated in connection with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the Scope of Work and/or the Project;  </w:t>
            </w:r>
          </w:p>
        </w:tc>
      </w:tr>
      <w:tr w:rsidR="00D64CDB" w:rsidRPr="00E70661" w14:paraId="5AC86990" w14:textId="77777777" w:rsidTr="00B30E1D">
        <w:tc>
          <w:tcPr>
            <w:tcW w:w="9186" w:type="dxa"/>
          </w:tcPr>
          <w:p w14:paraId="17134EF2"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2743AB48" w14:textId="77777777" w:rsidTr="00B30E1D">
        <w:tc>
          <w:tcPr>
            <w:tcW w:w="9186" w:type="dxa"/>
          </w:tcPr>
          <w:p w14:paraId="5586965F" w14:textId="58E8E3E0" w:rsidR="00D64CDB" w:rsidRPr="00E70661" w:rsidRDefault="00D64CDB" w:rsidP="00D64CDB">
            <w:pPr>
              <w:pStyle w:val="Default"/>
              <w:numPr>
                <w:ilvl w:val="0"/>
                <w:numId w:val="2"/>
              </w:numPr>
              <w:tabs>
                <w:tab w:val="left" w:pos="960"/>
              </w:tabs>
              <w:ind w:left="1050" w:hanging="450"/>
              <w:jc w:val="both"/>
              <w:rPr>
                <w:rFonts w:ascii="Calibri" w:hAnsi="Calibri" w:cs="Calibri"/>
                <w:color w:val="000000" w:themeColor="text1"/>
                <w:sz w:val="20"/>
                <w:szCs w:val="20"/>
              </w:rPr>
            </w:pPr>
            <w:r w:rsidRPr="00E70661">
              <w:rPr>
                <w:rFonts w:ascii="Calibri" w:hAnsi="Calibri" w:cs="Calibri"/>
                <w:color w:val="000000" w:themeColor="text1"/>
                <w:sz w:val="20"/>
                <w:szCs w:val="20"/>
              </w:rPr>
              <w:t>“</w:t>
            </w:r>
            <w:r w:rsidRPr="00E70661">
              <w:rPr>
                <w:rFonts w:ascii="Calibri" w:hAnsi="Calibri" w:cs="Calibri"/>
                <w:b/>
                <w:bCs/>
                <w:color w:val="000000" w:themeColor="text1"/>
                <w:sz w:val="20"/>
                <w:szCs w:val="20"/>
              </w:rPr>
              <w:t>Representatives</w:t>
            </w:r>
            <w:r w:rsidRPr="00E70661">
              <w:rPr>
                <w:rFonts w:ascii="Calibri" w:hAnsi="Calibri" w:cs="Calibri"/>
                <w:color w:val="000000" w:themeColor="text1"/>
                <w:sz w:val="20"/>
                <w:szCs w:val="20"/>
              </w:rPr>
              <w:t xml:space="preserve">” means, in relation to Service Provider and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their Affiliates and respective directors, officers, employees, agents, consultants, professional advisers, contractors, sub-contractors and any other person to whom </w:t>
            </w:r>
            <w:r w:rsidR="00BC7427"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agrees in writing that Confidential Information may be disclosed in connection with the Scope of Work and Project; </w:t>
            </w:r>
          </w:p>
        </w:tc>
      </w:tr>
      <w:tr w:rsidR="00D64CDB" w:rsidRPr="00E70661" w14:paraId="4FBB0C15" w14:textId="77777777" w:rsidTr="00B30E1D">
        <w:tc>
          <w:tcPr>
            <w:tcW w:w="9186" w:type="dxa"/>
          </w:tcPr>
          <w:p w14:paraId="6A0EAACB"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3CFFD142" w14:textId="77777777" w:rsidTr="00B30E1D">
        <w:tc>
          <w:tcPr>
            <w:tcW w:w="9186" w:type="dxa"/>
          </w:tcPr>
          <w:p w14:paraId="55CB4F67" w14:textId="77777777" w:rsidR="00D64CDB" w:rsidRPr="00E70661" w:rsidRDefault="00D64CDB" w:rsidP="00D64CDB">
            <w:pPr>
              <w:pStyle w:val="Default"/>
              <w:numPr>
                <w:ilvl w:val="0"/>
                <w:numId w:val="2"/>
              </w:numPr>
              <w:ind w:left="960"/>
              <w:jc w:val="both"/>
              <w:rPr>
                <w:rFonts w:ascii="Calibri" w:hAnsi="Calibri" w:cs="Calibri"/>
                <w:color w:val="000000" w:themeColor="text1"/>
                <w:sz w:val="20"/>
                <w:szCs w:val="20"/>
              </w:rPr>
            </w:pPr>
            <w:r w:rsidRPr="00E70661">
              <w:rPr>
                <w:rFonts w:ascii="Calibri" w:hAnsi="Calibri" w:cs="Calibri"/>
                <w:color w:val="000000" w:themeColor="text1"/>
                <w:sz w:val="20"/>
                <w:szCs w:val="20"/>
              </w:rPr>
              <w:t>references to a “</w:t>
            </w:r>
            <w:r w:rsidRPr="00E70661">
              <w:rPr>
                <w:rFonts w:ascii="Calibri" w:hAnsi="Calibri" w:cs="Calibri"/>
                <w:b/>
                <w:color w:val="000000" w:themeColor="text1"/>
                <w:sz w:val="20"/>
                <w:szCs w:val="20"/>
              </w:rPr>
              <w:t>person</w:t>
            </w:r>
            <w:r w:rsidRPr="00E70661">
              <w:rPr>
                <w:rFonts w:ascii="Calibri" w:hAnsi="Calibri" w:cs="Calibri"/>
                <w:color w:val="000000" w:themeColor="text1"/>
                <w:sz w:val="20"/>
                <w:szCs w:val="20"/>
              </w:rPr>
              <w:t xml:space="preserve">” includes any individual, partnership, body corporate, corporation and any unincorporated association or organization, in each case </w:t>
            </w:r>
            <w:proofErr w:type="gramStart"/>
            <w:r w:rsidRPr="00E70661">
              <w:rPr>
                <w:rFonts w:ascii="Calibri" w:hAnsi="Calibri" w:cs="Calibri"/>
                <w:color w:val="000000" w:themeColor="text1"/>
                <w:sz w:val="20"/>
                <w:szCs w:val="20"/>
              </w:rPr>
              <w:t>whether or not</w:t>
            </w:r>
            <w:proofErr w:type="gramEnd"/>
            <w:r w:rsidRPr="00E70661">
              <w:rPr>
                <w:rFonts w:ascii="Calibri" w:hAnsi="Calibri" w:cs="Calibri"/>
                <w:color w:val="000000" w:themeColor="text1"/>
                <w:sz w:val="20"/>
                <w:szCs w:val="20"/>
              </w:rPr>
              <w:t xml:space="preserve"> having a separate legal personality; and</w:t>
            </w:r>
          </w:p>
          <w:p w14:paraId="73B21116" w14:textId="77777777" w:rsidR="00D64CDB" w:rsidRPr="00E70661" w:rsidRDefault="00D64CDB" w:rsidP="00B30E1D">
            <w:pPr>
              <w:pStyle w:val="Default"/>
              <w:ind w:left="960"/>
              <w:jc w:val="both"/>
              <w:rPr>
                <w:rFonts w:ascii="Calibri" w:hAnsi="Calibri" w:cs="Calibri"/>
                <w:color w:val="000000" w:themeColor="text1"/>
                <w:sz w:val="20"/>
                <w:szCs w:val="20"/>
              </w:rPr>
            </w:pPr>
          </w:p>
          <w:p w14:paraId="11465DB3" w14:textId="77777777" w:rsidR="00D64CDB" w:rsidRPr="00E70661" w:rsidRDefault="00D64CDB" w:rsidP="00D64CDB">
            <w:pPr>
              <w:pStyle w:val="Default"/>
              <w:numPr>
                <w:ilvl w:val="0"/>
                <w:numId w:val="2"/>
              </w:numPr>
              <w:ind w:left="96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general words shall not be given a restrictive meaning because they are followed by words which are </w:t>
            </w:r>
            <w:proofErr w:type="gramStart"/>
            <w:r w:rsidRPr="00E70661">
              <w:rPr>
                <w:rFonts w:ascii="Calibri" w:hAnsi="Calibri" w:cs="Calibri"/>
                <w:color w:val="000000" w:themeColor="text1"/>
                <w:sz w:val="20"/>
                <w:szCs w:val="20"/>
              </w:rPr>
              <w:t>particular examples</w:t>
            </w:r>
            <w:proofErr w:type="gramEnd"/>
            <w:r w:rsidRPr="00E70661">
              <w:rPr>
                <w:rFonts w:ascii="Calibri" w:hAnsi="Calibri" w:cs="Calibri"/>
                <w:color w:val="000000" w:themeColor="text1"/>
                <w:sz w:val="20"/>
                <w:szCs w:val="20"/>
              </w:rPr>
              <w:t xml:space="preserve"> of the acts, matters or things covered by the general words and the words “</w:t>
            </w:r>
            <w:r w:rsidRPr="00E70661">
              <w:rPr>
                <w:rFonts w:ascii="Calibri" w:hAnsi="Calibri" w:cs="Calibri"/>
                <w:b/>
                <w:color w:val="000000" w:themeColor="text1"/>
                <w:sz w:val="20"/>
                <w:szCs w:val="20"/>
              </w:rPr>
              <w:t>includes</w:t>
            </w:r>
            <w:r w:rsidRPr="00E70661">
              <w:rPr>
                <w:rFonts w:ascii="Calibri" w:hAnsi="Calibri" w:cs="Calibri"/>
                <w:color w:val="000000" w:themeColor="text1"/>
                <w:sz w:val="20"/>
                <w:szCs w:val="20"/>
              </w:rPr>
              <w:t>” and “</w:t>
            </w:r>
            <w:r w:rsidRPr="00E70661">
              <w:rPr>
                <w:rFonts w:ascii="Calibri" w:hAnsi="Calibri" w:cs="Calibri"/>
                <w:b/>
                <w:color w:val="000000" w:themeColor="text1"/>
                <w:sz w:val="20"/>
                <w:szCs w:val="20"/>
              </w:rPr>
              <w:t>including</w:t>
            </w:r>
            <w:r w:rsidRPr="00E70661">
              <w:rPr>
                <w:rFonts w:ascii="Calibri" w:hAnsi="Calibri" w:cs="Calibri"/>
                <w:color w:val="000000" w:themeColor="text1"/>
                <w:sz w:val="20"/>
                <w:szCs w:val="20"/>
              </w:rPr>
              <w:t>” shall be construed without limitation.</w:t>
            </w:r>
          </w:p>
          <w:p w14:paraId="5385544C"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044B9E1A" w14:textId="77777777" w:rsidTr="00B30E1D">
        <w:tc>
          <w:tcPr>
            <w:tcW w:w="9186" w:type="dxa"/>
          </w:tcPr>
          <w:p w14:paraId="3D0BAF29" w14:textId="77777777" w:rsidR="00D64CDB" w:rsidRPr="00E70661" w:rsidRDefault="00D64CDB" w:rsidP="00D64CDB">
            <w:pPr>
              <w:pStyle w:val="Default"/>
              <w:numPr>
                <w:ilvl w:val="0"/>
                <w:numId w:val="1"/>
              </w:numPr>
              <w:ind w:left="600" w:hanging="63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DUTY OF CONFIDENTIALITY </w:t>
            </w:r>
          </w:p>
        </w:tc>
      </w:tr>
      <w:tr w:rsidR="00D64CDB" w:rsidRPr="00E70661" w14:paraId="7A680570" w14:textId="77777777" w:rsidTr="00B30E1D">
        <w:tc>
          <w:tcPr>
            <w:tcW w:w="9186" w:type="dxa"/>
          </w:tcPr>
          <w:p w14:paraId="63FCF5A1"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04D3BD25" w14:textId="77777777" w:rsidTr="00B30E1D">
        <w:trPr>
          <w:trHeight w:val="68"/>
        </w:trPr>
        <w:tc>
          <w:tcPr>
            <w:tcW w:w="9186" w:type="dxa"/>
          </w:tcPr>
          <w:p w14:paraId="03A5A5BC" w14:textId="638EB4ED" w:rsidR="00D64CDB" w:rsidRPr="00E70661" w:rsidRDefault="00D64CDB" w:rsidP="00D64CDB">
            <w:pPr>
              <w:pStyle w:val="Default"/>
              <w:numPr>
                <w:ilvl w:val="1"/>
                <w:numId w:val="1"/>
              </w:numPr>
              <w:ind w:left="600" w:hanging="63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The Service Provider together with its Representatives will hold the Confidential Information in strict confidence and will not disclose, reproduce or distribute any Confidential Information in whole or in part, directly or indirectly, (nor permit any of the foregoing) to any persons, other than to its Representatives to the extent that such disclosure, reproduction or distribution is strictly necessary for the purposes of the delivery of the Scope of Work and/or the Project for the benefit of </w:t>
            </w:r>
            <w:r w:rsidR="00EE7133" w:rsidRPr="00E70661">
              <w:rPr>
                <w:rFonts w:ascii="Calibri" w:hAnsi="Calibri" w:cs="Calibri"/>
                <w:color w:val="000000" w:themeColor="text1"/>
                <w:sz w:val="20"/>
                <w:szCs w:val="20"/>
              </w:rPr>
              <w:t xml:space="preserve"> Boutique Group</w:t>
            </w:r>
            <w:r w:rsidRPr="00E70661">
              <w:rPr>
                <w:rFonts w:ascii="Calibri" w:hAnsi="Calibri" w:cs="Calibri"/>
                <w:color w:val="000000" w:themeColor="text1"/>
                <w:sz w:val="20"/>
                <w:szCs w:val="20"/>
              </w:rPr>
              <w:t xml:space="preserve">.  Service Provider shall ensure that the Confidential Information is protected by security measures and is properly protected against theft, damage, loss and unauthorized access or use. </w:t>
            </w:r>
          </w:p>
        </w:tc>
      </w:tr>
      <w:tr w:rsidR="00D64CDB" w:rsidRPr="00E70661" w14:paraId="46EF46FB" w14:textId="77777777" w:rsidTr="00B30E1D">
        <w:tc>
          <w:tcPr>
            <w:tcW w:w="9186" w:type="dxa"/>
          </w:tcPr>
          <w:p w14:paraId="4A0BEF7C"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2BD5FAB1" w14:textId="77777777" w:rsidTr="00B30E1D">
        <w:tc>
          <w:tcPr>
            <w:tcW w:w="9186" w:type="dxa"/>
          </w:tcPr>
          <w:p w14:paraId="6482EA57" w14:textId="77777777" w:rsidR="00D64CDB" w:rsidRPr="00E70661" w:rsidRDefault="00D64CDB" w:rsidP="00D64CDB">
            <w:pPr>
              <w:pStyle w:val="Default"/>
              <w:numPr>
                <w:ilvl w:val="1"/>
                <w:numId w:val="1"/>
              </w:numPr>
              <w:ind w:left="600" w:hanging="63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Neither the Service Provider nor any of its Representatives will use any Confidential Information for any purpose other than the Scope of Work and Project, nor make, permit or assist any other person to make any public announcement in relation to the Scope of Work and Project. </w:t>
            </w:r>
          </w:p>
          <w:p w14:paraId="0D64FFAC" w14:textId="77777777" w:rsidR="00D64CDB" w:rsidRPr="00E70661" w:rsidRDefault="00D64CDB" w:rsidP="00B30E1D">
            <w:pPr>
              <w:pStyle w:val="Default"/>
              <w:jc w:val="both"/>
              <w:rPr>
                <w:rFonts w:ascii="Calibri" w:hAnsi="Calibri" w:cs="Calibri"/>
                <w:color w:val="000000" w:themeColor="text1"/>
                <w:sz w:val="20"/>
                <w:szCs w:val="20"/>
              </w:rPr>
            </w:pPr>
          </w:p>
          <w:p w14:paraId="76B12AD2" w14:textId="77777777" w:rsidR="00D64CDB" w:rsidRPr="00E70661" w:rsidRDefault="00D64CDB" w:rsidP="00D64CDB">
            <w:pPr>
              <w:pStyle w:val="Default"/>
              <w:numPr>
                <w:ilvl w:val="1"/>
                <w:numId w:val="1"/>
              </w:numPr>
              <w:ind w:left="600" w:hanging="63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The undertakings given by the Service Provider in this NDA are given on its own behalf and on behalf of each of its Representatives with their full knowledge and authority. The Service Provider shall ensure that each of its Representatives is informed of the terms of this </w:t>
            </w:r>
            <w:proofErr w:type="gramStart"/>
            <w:r w:rsidRPr="00E70661">
              <w:rPr>
                <w:rFonts w:ascii="Calibri" w:hAnsi="Calibri" w:cs="Calibri"/>
                <w:color w:val="000000" w:themeColor="text1"/>
                <w:sz w:val="20"/>
                <w:szCs w:val="20"/>
              </w:rPr>
              <w:t>NDA</w:t>
            </w:r>
            <w:proofErr w:type="gramEnd"/>
            <w:r w:rsidRPr="00E70661">
              <w:rPr>
                <w:rFonts w:ascii="Calibri" w:hAnsi="Calibri" w:cs="Calibri"/>
                <w:color w:val="000000" w:themeColor="text1"/>
                <w:sz w:val="20"/>
                <w:szCs w:val="20"/>
              </w:rPr>
              <w:t xml:space="preserve"> and the Service Provider shall procure that each of its Representatives adheres to the terms of this NDA as if it had </w:t>
            </w:r>
            <w:proofErr w:type="gramStart"/>
            <w:r w:rsidRPr="00E70661">
              <w:rPr>
                <w:rFonts w:ascii="Calibri" w:hAnsi="Calibri" w:cs="Calibri"/>
                <w:color w:val="000000" w:themeColor="text1"/>
                <w:sz w:val="20"/>
                <w:szCs w:val="20"/>
              </w:rPr>
              <w:t>entered into</w:t>
            </w:r>
            <w:proofErr w:type="gramEnd"/>
            <w:r w:rsidRPr="00E70661">
              <w:rPr>
                <w:rFonts w:ascii="Calibri" w:hAnsi="Calibri" w:cs="Calibri"/>
                <w:color w:val="000000" w:themeColor="text1"/>
                <w:sz w:val="20"/>
                <w:szCs w:val="20"/>
              </w:rPr>
              <w:t xml:space="preserve"> this NDA (notwithstanding that it is not a party hereto).  The Service Provider shall be liable for the actions or omissions of its Representatives in relation to the Confidential Information as if they were its actions or omissions.</w:t>
            </w:r>
          </w:p>
          <w:p w14:paraId="05C4A31E" w14:textId="77777777" w:rsidR="00D64CDB" w:rsidRPr="00E70661" w:rsidRDefault="00D64CDB" w:rsidP="00B30E1D">
            <w:pPr>
              <w:pStyle w:val="Default"/>
              <w:ind w:left="360"/>
              <w:jc w:val="both"/>
              <w:rPr>
                <w:rFonts w:ascii="Calibri" w:hAnsi="Calibri" w:cs="Calibri"/>
                <w:color w:val="000000" w:themeColor="text1"/>
                <w:sz w:val="20"/>
                <w:szCs w:val="20"/>
              </w:rPr>
            </w:pPr>
          </w:p>
          <w:p w14:paraId="63B26DDE" w14:textId="77777777" w:rsidR="00D64CDB" w:rsidRPr="00E70661" w:rsidRDefault="00D64CDB" w:rsidP="00D64CDB">
            <w:pPr>
              <w:pStyle w:val="Default"/>
              <w:numPr>
                <w:ilvl w:val="0"/>
                <w:numId w:val="1"/>
              </w:numPr>
              <w:ind w:left="600" w:hanging="630"/>
              <w:jc w:val="both"/>
              <w:rPr>
                <w:rFonts w:ascii="Calibri" w:hAnsi="Calibri" w:cs="Calibri"/>
                <w:color w:val="000000" w:themeColor="text1"/>
                <w:sz w:val="20"/>
                <w:szCs w:val="20"/>
              </w:rPr>
            </w:pPr>
            <w:r w:rsidRPr="00E70661">
              <w:rPr>
                <w:rFonts w:ascii="Calibri" w:hAnsi="Calibri" w:cs="Calibri"/>
                <w:b/>
                <w:color w:val="000000" w:themeColor="text1"/>
                <w:sz w:val="20"/>
                <w:szCs w:val="20"/>
              </w:rPr>
              <w:t xml:space="preserve">PERMITTED DISCLOSURE </w:t>
            </w:r>
          </w:p>
          <w:p w14:paraId="4F2DD1C9" w14:textId="77777777" w:rsidR="00D64CDB" w:rsidRPr="00E70661" w:rsidRDefault="00D64CDB" w:rsidP="00B30E1D">
            <w:pPr>
              <w:pStyle w:val="Default"/>
              <w:ind w:left="360"/>
              <w:jc w:val="both"/>
              <w:rPr>
                <w:rFonts w:ascii="Calibri" w:hAnsi="Calibri" w:cs="Calibri"/>
                <w:color w:val="000000" w:themeColor="text1"/>
                <w:sz w:val="20"/>
                <w:szCs w:val="20"/>
              </w:rPr>
            </w:pPr>
          </w:p>
        </w:tc>
      </w:tr>
      <w:tr w:rsidR="00D64CDB" w:rsidRPr="00E70661" w14:paraId="37147037" w14:textId="77777777" w:rsidTr="00B30E1D">
        <w:tc>
          <w:tcPr>
            <w:tcW w:w="9186" w:type="dxa"/>
          </w:tcPr>
          <w:p w14:paraId="4AFF16A4" w14:textId="7ECCFFD6" w:rsidR="00D64CDB" w:rsidRPr="00E70661" w:rsidRDefault="00D64CDB" w:rsidP="00D64CDB">
            <w:pPr>
              <w:pStyle w:val="Default"/>
              <w:numPr>
                <w:ilvl w:val="1"/>
                <w:numId w:val="1"/>
              </w:numPr>
              <w:ind w:left="600" w:hanging="63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The undertakings in paragraphs 2.1 and 2.2 will not apply to Confidential Information which the Service Provider can establish to </w:t>
            </w:r>
            <w:r w:rsidR="00EE7133"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’s reasonable satisfaction: </w:t>
            </w:r>
          </w:p>
        </w:tc>
      </w:tr>
      <w:tr w:rsidR="00D64CDB" w:rsidRPr="00E70661" w14:paraId="759A5BE3" w14:textId="77777777" w:rsidTr="00B30E1D">
        <w:trPr>
          <w:trHeight w:val="68"/>
        </w:trPr>
        <w:tc>
          <w:tcPr>
            <w:tcW w:w="9186" w:type="dxa"/>
          </w:tcPr>
          <w:p w14:paraId="2621B145"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224DE5AC" w14:textId="77777777" w:rsidTr="00B30E1D">
        <w:tc>
          <w:tcPr>
            <w:tcW w:w="9186" w:type="dxa"/>
          </w:tcPr>
          <w:p w14:paraId="3DC3F9AB" w14:textId="77777777" w:rsidR="00D64CDB" w:rsidRPr="00E70661" w:rsidRDefault="00D64CDB" w:rsidP="00D64CDB">
            <w:pPr>
              <w:pStyle w:val="Default"/>
              <w:numPr>
                <w:ilvl w:val="0"/>
                <w:numId w:val="3"/>
              </w:numPr>
              <w:ind w:left="1140" w:hanging="54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is, at the time of disclosure to the Service Provider or one of its Representatives, or subsequently becomes, public knowledge (other than as a direct or indirect result of the information being disclosed in breach of this NDA) and could be obtained by any person with no more than reasonable diligence; or </w:t>
            </w:r>
          </w:p>
        </w:tc>
      </w:tr>
      <w:tr w:rsidR="00D64CDB" w:rsidRPr="00E70661" w14:paraId="7BDF7F94" w14:textId="77777777" w:rsidTr="00B30E1D">
        <w:tc>
          <w:tcPr>
            <w:tcW w:w="9186" w:type="dxa"/>
          </w:tcPr>
          <w:p w14:paraId="2170B514"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67582B1D" w14:textId="77777777" w:rsidTr="00B30E1D">
        <w:tc>
          <w:tcPr>
            <w:tcW w:w="9186" w:type="dxa"/>
          </w:tcPr>
          <w:p w14:paraId="482E3D43" w14:textId="77777777" w:rsidR="00D64CDB" w:rsidRPr="00E70661" w:rsidRDefault="00D64CDB" w:rsidP="00D64CDB">
            <w:pPr>
              <w:pStyle w:val="Default"/>
              <w:numPr>
                <w:ilvl w:val="0"/>
                <w:numId w:val="3"/>
              </w:numPr>
              <w:ind w:left="1140" w:hanging="540"/>
              <w:jc w:val="both"/>
              <w:rPr>
                <w:rFonts w:ascii="Calibri" w:hAnsi="Calibri" w:cs="Calibri"/>
                <w:color w:val="000000" w:themeColor="text1"/>
                <w:sz w:val="20"/>
                <w:szCs w:val="20"/>
              </w:rPr>
            </w:pPr>
            <w:r w:rsidRPr="00E70661">
              <w:rPr>
                <w:rFonts w:ascii="Calibri" w:hAnsi="Calibri" w:cs="Calibri"/>
                <w:color w:val="000000" w:themeColor="text1"/>
                <w:sz w:val="20"/>
                <w:szCs w:val="20"/>
              </w:rPr>
              <w:t>was known to the Service Provider or one of its Representatives before the date of this NDA and the Service Provider or one of its Representatives was not under any obligation of confidence in respect of that information.</w:t>
            </w:r>
          </w:p>
          <w:p w14:paraId="30F10DC8" w14:textId="77777777" w:rsidR="00D64CDB" w:rsidRPr="00E70661" w:rsidRDefault="00D64CDB" w:rsidP="00B30E1D">
            <w:pPr>
              <w:pStyle w:val="Default"/>
              <w:ind w:left="1140"/>
              <w:jc w:val="both"/>
              <w:rPr>
                <w:rFonts w:ascii="Calibri" w:hAnsi="Calibri" w:cs="Calibri"/>
                <w:color w:val="000000" w:themeColor="text1"/>
                <w:sz w:val="20"/>
                <w:szCs w:val="20"/>
              </w:rPr>
            </w:pPr>
          </w:p>
          <w:p w14:paraId="2AAA6E5A" w14:textId="77777777" w:rsidR="00D64CDB" w:rsidRPr="00E70661" w:rsidRDefault="00D64CDB" w:rsidP="00B30E1D">
            <w:pPr>
              <w:pStyle w:val="Default"/>
              <w:ind w:left="1140"/>
              <w:jc w:val="both"/>
              <w:rPr>
                <w:rFonts w:ascii="Calibri" w:hAnsi="Calibri" w:cs="Calibri"/>
                <w:color w:val="000000" w:themeColor="text1"/>
                <w:sz w:val="20"/>
                <w:szCs w:val="20"/>
              </w:rPr>
            </w:pPr>
          </w:p>
        </w:tc>
      </w:tr>
      <w:tr w:rsidR="00D64CDB" w:rsidRPr="00E70661" w14:paraId="53344E34" w14:textId="77777777" w:rsidTr="00B30E1D">
        <w:tc>
          <w:tcPr>
            <w:tcW w:w="9186" w:type="dxa"/>
          </w:tcPr>
          <w:p w14:paraId="3C7AEF1F" w14:textId="1B121AB5" w:rsidR="00D64CDB" w:rsidRPr="00E70661" w:rsidRDefault="00D64CDB" w:rsidP="00D64CDB">
            <w:pPr>
              <w:pStyle w:val="Default"/>
              <w:numPr>
                <w:ilvl w:val="1"/>
                <w:numId w:val="1"/>
              </w:numPr>
              <w:ind w:left="600" w:hanging="600"/>
              <w:jc w:val="both"/>
              <w:rPr>
                <w:rFonts w:ascii="Calibri" w:hAnsi="Calibri" w:cs="Calibri"/>
                <w:color w:val="000000" w:themeColor="text1"/>
                <w:sz w:val="20"/>
                <w:szCs w:val="20"/>
              </w:rPr>
            </w:pPr>
            <w:r w:rsidRPr="00E70661">
              <w:rPr>
                <w:rFonts w:ascii="Calibri" w:hAnsi="Calibri" w:cs="Calibri"/>
                <w:color w:val="000000" w:themeColor="text1"/>
                <w:sz w:val="20"/>
                <w:szCs w:val="20"/>
              </w:rPr>
              <w:lastRenderedPageBreak/>
              <w:t xml:space="preserve">The undertakings in paragraphs 2.1 and 2.2 will not apply to any disclosure of Confidential Information that is required by any applicable law or regulation, or competent governmental or regulatory authority or any order of any court of competent jurisdiction.  In the event the Service Provider is requested or required to disclose any Confidential Information or any other information concerning </w:t>
            </w:r>
            <w:r w:rsidR="00E66969"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and/or any of its Representatives, the Scope of Work or the Project in accordance with this paragraph, the Service Provider agrees to provide </w:t>
            </w:r>
            <w:r w:rsidR="00E66969"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with prompt notice of such request or requirement.  </w:t>
            </w:r>
          </w:p>
        </w:tc>
      </w:tr>
      <w:tr w:rsidR="00D64CDB" w:rsidRPr="00E70661" w14:paraId="279EB2FA" w14:textId="77777777" w:rsidTr="00B30E1D">
        <w:tc>
          <w:tcPr>
            <w:tcW w:w="9186" w:type="dxa"/>
          </w:tcPr>
          <w:p w14:paraId="18A907D8"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02A80CBE" w14:textId="77777777" w:rsidTr="00B30E1D">
        <w:tc>
          <w:tcPr>
            <w:tcW w:w="9186" w:type="dxa"/>
          </w:tcPr>
          <w:p w14:paraId="0E44DB91" w14:textId="77777777" w:rsidR="00D64CDB" w:rsidRPr="00E70661" w:rsidRDefault="00D64CDB" w:rsidP="00D64CDB">
            <w:pPr>
              <w:pStyle w:val="Default"/>
              <w:numPr>
                <w:ilvl w:val="0"/>
                <w:numId w:val="5"/>
              </w:numPr>
              <w:ind w:left="600" w:hanging="60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RETURN OR DESTRUCTION OF CONFIDENTIAL INFORMATION </w:t>
            </w:r>
          </w:p>
        </w:tc>
      </w:tr>
      <w:tr w:rsidR="00D64CDB" w:rsidRPr="00E70661" w14:paraId="37EE7294" w14:textId="77777777" w:rsidTr="00B30E1D">
        <w:tc>
          <w:tcPr>
            <w:tcW w:w="9186" w:type="dxa"/>
          </w:tcPr>
          <w:p w14:paraId="03FD77F2" w14:textId="77777777" w:rsidR="00D64CDB" w:rsidRPr="00E70661" w:rsidRDefault="00D64CDB" w:rsidP="00B30E1D">
            <w:pPr>
              <w:pStyle w:val="Default"/>
              <w:jc w:val="both"/>
              <w:rPr>
                <w:rFonts w:ascii="Calibri" w:hAnsi="Calibri" w:cs="Calibri"/>
                <w:color w:val="000000" w:themeColor="text1"/>
                <w:sz w:val="20"/>
                <w:szCs w:val="20"/>
              </w:rPr>
            </w:pPr>
          </w:p>
          <w:p w14:paraId="2DEF24C2" w14:textId="49411DD8" w:rsidR="00D64CDB" w:rsidRPr="00E70661" w:rsidRDefault="00D64CDB" w:rsidP="00B30E1D">
            <w:pPr>
              <w:pStyle w:val="subheader2"/>
              <w:keepNext/>
              <w:numPr>
                <w:ilvl w:val="0"/>
                <w:numId w:val="0"/>
              </w:numPr>
              <w:ind w:left="680" w:hanging="680"/>
              <w:rPr>
                <w:rFonts w:cs="Calibri"/>
                <w:sz w:val="20"/>
                <w:szCs w:val="20"/>
              </w:rPr>
            </w:pPr>
            <w:r w:rsidRPr="00E70661">
              <w:rPr>
                <w:rFonts w:cs="Calibri"/>
                <w:sz w:val="20"/>
                <w:szCs w:val="20"/>
              </w:rPr>
              <w:t xml:space="preserve">4.1       Upon the expiration or termination of this NDA or if at any time </w:t>
            </w:r>
            <w:r w:rsidR="00E66969" w:rsidRPr="00E70661">
              <w:rPr>
                <w:rFonts w:cs="Calibri"/>
                <w:color w:val="000000" w:themeColor="text1"/>
                <w:sz w:val="20"/>
                <w:szCs w:val="20"/>
              </w:rPr>
              <w:t>Boutique Group</w:t>
            </w:r>
            <w:r w:rsidRPr="00E70661">
              <w:rPr>
                <w:rFonts w:cs="Calibri"/>
                <w:sz w:val="20"/>
                <w:szCs w:val="20"/>
              </w:rPr>
              <w:t xml:space="preserve"> requests, the Service Provider shall promptly return to </w:t>
            </w:r>
            <w:r w:rsidR="00E66969" w:rsidRPr="00E70661">
              <w:rPr>
                <w:rFonts w:cs="Calibri"/>
                <w:color w:val="000000" w:themeColor="text1"/>
                <w:sz w:val="20"/>
                <w:szCs w:val="20"/>
              </w:rPr>
              <w:t>Boutique Group</w:t>
            </w:r>
            <w:r w:rsidRPr="00E70661">
              <w:rPr>
                <w:rFonts w:cs="Calibri"/>
                <w:sz w:val="20"/>
                <w:szCs w:val="20"/>
              </w:rPr>
              <w:t xml:space="preserve"> all the Confidential Information provided to the Service Provider, and/or its Representatives, and shall not retain any copies, extracts or other reproductions, in whole or in part, of any Confidential Information, and shall either return or destroy (at </w:t>
            </w:r>
            <w:r w:rsidR="00E66969" w:rsidRPr="00E70661">
              <w:rPr>
                <w:rFonts w:cs="Calibri"/>
                <w:color w:val="000000" w:themeColor="text1"/>
                <w:sz w:val="20"/>
                <w:szCs w:val="20"/>
              </w:rPr>
              <w:t>Boutique Group</w:t>
            </w:r>
            <w:r w:rsidRPr="00E70661">
              <w:rPr>
                <w:rFonts w:cs="Calibri"/>
                <w:sz w:val="20"/>
                <w:szCs w:val="20"/>
              </w:rPr>
              <w:t xml:space="preserve">’s sole election) all documents, materials and other stored information (including information stored in any computer system or other device capable of containing information whether in readable form or otherwise) prepared by </w:t>
            </w:r>
            <w:r w:rsidR="00E66969" w:rsidRPr="00E70661">
              <w:rPr>
                <w:rFonts w:cs="Calibri"/>
                <w:color w:val="000000" w:themeColor="text1"/>
                <w:sz w:val="20"/>
                <w:szCs w:val="20"/>
              </w:rPr>
              <w:t>Boutique Group</w:t>
            </w:r>
            <w:r w:rsidRPr="00E70661">
              <w:rPr>
                <w:rFonts w:cs="Calibri"/>
                <w:sz w:val="20"/>
                <w:szCs w:val="20"/>
              </w:rPr>
              <w:t xml:space="preserve">, and/or its Representatives, which relate to any Confidential Information, and shall, upon </w:t>
            </w:r>
            <w:r w:rsidR="00E66969" w:rsidRPr="00E70661">
              <w:rPr>
                <w:rFonts w:cs="Calibri"/>
                <w:color w:val="000000" w:themeColor="text1"/>
                <w:sz w:val="20"/>
                <w:szCs w:val="20"/>
              </w:rPr>
              <w:t>Boutique Group</w:t>
            </w:r>
            <w:r w:rsidRPr="00E70661">
              <w:rPr>
                <w:rFonts w:cs="Calibri"/>
                <w:sz w:val="20"/>
                <w:szCs w:val="20"/>
              </w:rPr>
              <w:t xml:space="preserve">’s request; confirm in writing that all Confidential Information has been returned or destroyed. If so requested, the Service Provider shall within five (5) Business Days of the request, deliver written notice to </w:t>
            </w:r>
            <w:r w:rsidR="00E66969" w:rsidRPr="00E70661">
              <w:rPr>
                <w:rFonts w:cs="Calibri"/>
                <w:color w:val="000000" w:themeColor="text1"/>
                <w:sz w:val="20"/>
                <w:szCs w:val="20"/>
              </w:rPr>
              <w:t>Boutique Group</w:t>
            </w:r>
            <w:r w:rsidRPr="00E70661">
              <w:rPr>
                <w:rFonts w:cs="Calibri"/>
                <w:sz w:val="20"/>
                <w:szCs w:val="20"/>
              </w:rPr>
              <w:t xml:space="preserve"> confirming that it has complied with the obligations in this paragraph.</w:t>
            </w:r>
          </w:p>
          <w:p w14:paraId="4A61E688" w14:textId="77777777" w:rsidR="00D64CDB" w:rsidRPr="00E70661" w:rsidRDefault="00D64CDB" w:rsidP="00B30E1D">
            <w:pPr>
              <w:pStyle w:val="subheader2"/>
              <w:keepNext/>
              <w:numPr>
                <w:ilvl w:val="0"/>
                <w:numId w:val="0"/>
              </w:numPr>
              <w:rPr>
                <w:rFonts w:cs="Calibri"/>
                <w:sz w:val="20"/>
                <w:szCs w:val="20"/>
              </w:rPr>
            </w:pPr>
          </w:p>
          <w:p w14:paraId="28D5C59D" w14:textId="77777777" w:rsidR="00D64CDB" w:rsidRPr="00E70661" w:rsidRDefault="00D64CDB" w:rsidP="00B30E1D">
            <w:pPr>
              <w:pStyle w:val="subheader2"/>
              <w:keepNext/>
              <w:numPr>
                <w:ilvl w:val="0"/>
                <w:numId w:val="0"/>
              </w:numPr>
              <w:ind w:left="680" w:hanging="710"/>
              <w:rPr>
                <w:rFonts w:cs="Calibri"/>
                <w:sz w:val="20"/>
                <w:szCs w:val="20"/>
              </w:rPr>
            </w:pPr>
            <w:r w:rsidRPr="00E70661">
              <w:rPr>
                <w:rFonts w:cs="Calibri"/>
                <w:sz w:val="20"/>
                <w:szCs w:val="20"/>
              </w:rPr>
              <w:t>4.2       No action by the Service Provider under this paragraph 4 shall release the Service Provider or any of its Representatives from their obligations under this NDA.</w:t>
            </w:r>
          </w:p>
          <w:p w14:paraId="2C0ADDDF"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5E20CA76" w14:textId="77777777" w:rsidTr="00B30E1D">
        <w:tc>
          <w:tcPr>
            <w:tcW w:w="9186" w:type="dxa"/>
          </w:tcPr>
          <w:p w14:paraId="51AE64F1" w14:textId="77777777" w:rsidR="00D64CDB" w:rsidRPr="00E70661" w:rsidRDefault="00D64CDB" w:rsidP="00D64CDB">
            <w:pPr>
              <w:pStyle w:val="Default"/>
              <w:numPr>
                <w:ilvl w:val="0"/>
                <w:numId w:val="6"/>
              </w:numPr>
              <w:ind w:left="690" w:hanging="69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RESERVATION OF RIGHTS AND ACKNOWLEDGEMENT  </w:t>
            </w:r>
          </w:p>
          <w:p w14:paraId="2A634ED7" w14:textId="77777777" w:rsidR="00D64CDB" w:rsidRPr="00E70661" w:rsidRDefault="00D64CDB" w:rsidP="00B30E1D">
            <w:pPr>
              <w:pStyle w:val="Default"/>
              <w:ind w:left="360"/>
              <w:jc w:val="both"/>
              <w:rPr>
                <w:rFonts w:ascii="Calibri" w:hAnsi="Calibri" w:cs="Calibri"/>
                <w:color w:val="000000" w:themeColor="text1"/>
                <w:sz w:val="20"/>
                <w:szCs w:val="20"/>
              </w:rPr>
            </w:pPr>
          </w:p>
          <w:p w14:paraId="3ED4470D" w14:textId="512169BE" w:rsidR="00D64CDB" w:rsidRPr="00E70661" w:rsidRDefault="00D64CDB" w:rsidP="00D64CDB">
            <w:pPr>
              <w:pStyle w:val="Default"/>
              <w:numPr>
                <w:ilvl w:val="1"/>
                <w:numId w:val="6"/>
              </w:numPr>
              <w:jc w:val="both"/>
              <w:rPr>
                <w:rFonts w:ascii="Calibri" w:hAnsi="Calibri" w:cs="Calibri"/>
                <w:color w:val="000000" w:themeColor="text1"/>
                <w:sz w:val="20"/>
                <w:szCs w:val="20"/>
                <w:lang w:val="en-GB"/>
              </w:rPr>
            </w:pPr>
            <w:r w:rsidRPr="00E70661">
              <w:rPr>
                <w:rFonts w:ascii="Calibri" w:hAnsi="Calibri" w:cs="Calibri"/>
                <w:color w:val="000000" w:themeColor="text1"/>
                <w:sz w:val="20"/>
                <w:szCs w:val="20"/>
                <w:lang w:val="en-GB"/>
              </w:rPr>
              <w:t xml:space="preserve">The Service Provider acknowledges that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lang w:val="en-GB"/>
              </w:rPr>
              <w:t xml:space="preserve"> reserves all rights in the Confidential Information.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lang w:val="en-GB"/>
              </w:rPr>
              <w:t>’s disclosure of the Confidential Information to the Service Provider does not give the Service Provider or any other person any licence or other right in respect of any Confidential Information beyond the rights expressly set out in this NDA.</w:t>
            </w:r>
          </w:p>
          <w:p w14:paraId="70B6995B" w14:textId="77777777" w:rsidR="00D64CDB" w:rsidRPr="00E70661" w:rsidRDefault="00D64CDB" w:rsidP="00B30E1D">
            <w:pPr>
              <w:pStyle w:val="Default"/>
              <w:ind w:left="720"/>
              <w:jc w:val="both"/>
              <w:rPr>
                <w:rFonts w:ascii="Calibri" w:hAnsi="Calibri" w:cs="Calibri"/>
                <w:color w:val="000000" w:themeColor="text1"/>
                <w:sz w:val="20"/>
                <w:szCs w:val="20"/>
                <w:lang w:val="en-GB"/>
              </w:rPr>
            </w:pPr>
          </w:p>
          <w:p w14:paraId="28263DE2" w14:textId="38336505" w:rsidR="00D64CDB" w:rsidRPr="00E70661" w:rsidRDefault="00D64CDB" w:rsidP="00D64CDB">
            <w:pPr>
              <w:pStyle w:val="Default"/>
              <w:numPr>
                <w:ilvl w:val="1"/>
                <w:numId w:val="6"/>
              </w:numPr>
              <w:jc w:val="both"/>
              <w:rPr>
                <w:rFonts w:ascii="Calibri" w:hAnsi="Calibri" w:cs="Calibri"/>
                <w:color w:val="000000" w:themeColor="text1"/>
                <w:sz w:val="20"/>
                <w:szCs w:val="20"/>
                <w:lang w:val="en-GB"/>
              </w:rPr>
            </w:pPr>
            <w:r w:rsidRPr="00E70661">
              <w:rPr>
                <w:rFonts w:ascii="Calibri" w:hAnsi="Calibri" w:cs="Calibri"/>
                <w:color w:val="000000" w:themeColor="text1"/>
                <w:sz w:val="20"/>
                <w:szCs w:val="20"/>
                <w:lang w:val="en-GB"/>
              </w:rPr>
              <w:t xml:space="preserve">Except as expressly stated in this NDA, the </w:t>
            </w:r>
            <w:r w:rsidRPr="00E70661">
              <w:rPr>
                <w:rFonts w:ascii="Calibri" w:hAnsi="Calibri" w:cs="Calibri"/>
                <w:color w:val="000000" w:themeColor="text1"/>
                <w:sz w:val="20"/>
                <w:szCs w:val="20"/>
              </w:rPr>
              <w:t xml:space="preserve">Service Provider acknowledges that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makes no representation or warranty (express or implied) in respect of the Confidential Information or any other information disclosed to the Service Provider including in relation to the accuracy, reliability or completeness of the Confidential Information.  The Service Provider shall be responsible for making </w:t>
            </w:r>
            <w:proofErr w:type="gramStart"/>
            <w:r w:rsidRPr="00E70661">
              <w:rPr>
                <w:rFonts w:ascii="Calibri" w:hAnsi="Calibri" w:cs="Calibri"/>
                <w:color w:val="000000" w:themeColor="text1"/>
                <w:sz w:val="20"/>
                <w:szCs w:val="20"/>
              </w:rPr>
              <w:t>its</w:t>
            </w:r>
            <w:proofErr w:type="gramEnd"/>
            <w:r w:rsidRPr="00E70661">
              <w:rPr>
                <w:rFonts w:ascii="Calibri" w:hAnsi="Calibri" w:cs="Calibri"/>
                <w:color w:val="000000" w:themeColor="text1"/>
                <w:sz w:val="20"/>
                <w:szCs w:val="20"/>
              </w:rPr>
              <w:t xml:space="preserve"> own evaluation of such Confidential Information.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shall not be under any obligation to update or correct any inaccuracy in the Confidential Information or any other information supplied to the Service Provider or be otherwise liable to Service Provider, any of its Representatives or any other person in respect of any such information. </w:t>
            </w:r>
          </w:p>
        </w:tc>
      </w:tr>
      <w:tr w:rsidR="00D64CDB" w:rsidRPr="00E70661" w14:paraId="5201FFE6" w14:textId="77777777" w:rsidTr="00B30E1D">
        <w:tc>
          <w:tcPr>
            <w:tcW w:w="9186" w:type="dxa"/>
          </w:tcPr>
          <w:p w14:paraId="2B03F606"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2B9E8CE6" w14:textId="77777777" w:rsidTr="00B30E1D">
        <w:tc>
          <w:tcPr>
            <w:tcW w:w="9186" w:type="dxa"/>
          </w:tcPr>
          <w:p w14:paraId="31C2EB7A" w14:textId="77777777" w:rsidR="00D64CDB" w:rsidRPr="00E70661" w:rsidRDefault="00D64CDB" w:rsidP="00D64CDB">
            <w:pPr>
              <w:pStyle w:val="Default"/>
              <w:numPr>
                <w:ilvl w:val="0"/>
                <w:numId w:val="6"/>
              </w:numPr>
              <w:ind w:left="690" w:hanging="690"/>
              <w:jc w:val="both"/>
              <w:rPr>
                <w:rFonts w:ascii="Calibri" w:hAnsi="Calibri" w:cs="Calibri"/>
                <w:color w:val="000000" w:themeColor="text1"/>
                <w:sz w:val="20"/>
                <w:szCs w:val="20"/>
              </w:rPr>
            </w:pPr>
            <w:bookmarkStart w:id="0" w:name="_Hlk23341297"/>
            <w:r w:rsidRPr="00E70661">
              <w:rPr>
                <w:rFonts w:ascii="Calibri" w:hAnsi="Calibri" w:cs="Calibri"/>
                <w:b/>
                <w:bCs/>
                <w:color w:val="000000" w:themeColor="text1"/>
                <w:sz w:val="20"/>
                <w:szCs w:val="20"/>
              </w:rPr>
              <w:t xml:space="preserve">INDEMNITY AND EQUITABLE REMEDIES </w:t>
            </w:r>
          </w:p>
          <w:p w14:paraId="1DD087C1" w14:textId="77777777" w:rsidR="00D64CDB" w:rsidRPr="00E70661" w:rsidRDefault="00D64CDB" w:rsidP="00B30E1D">
            <w:pPr>
              <w:pStyle w:val="Default"/>
              <w:ind w:left="360"/>
              <w:jc w:val="both"/>
              <w:rPr>
                <w:rFonts w:ascii="Calibri" w:hAnsi="Calibri" w:cs="Calibri"/>
                <w:color w:val="000000" w:themeColor="text1"/>
                <w:sz w:val="20"/>
                <w:szCs w:val="20"/>
              </w:rPr>
            </w:pPr>
          </w:p>
          <w:p w14:paraId="63F4C82F" w14:textId="4CCE6F07" w:rsidR="00D64CDB" w:rsidRPr="00E70661" w:rsidRDefault="00D64CDB" w:rsidP="00D64CDB">
            <w:pPr>
              <w:pStyle w:val="Default"/>
              <w:numPr>
                <w:ilvl w:val="1"/>
                <w:numId w:val="6"/>
              </w:numPr>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The Service Provider will (in addition to, and without affecting any other rights or remedies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may have as provided by law) fully indemnify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against all losses, damages, costs, claims, demands, liabilities and expenses of whatever nature incurred by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arising as a result or by virtue of or in connection with any breach by the Service Provider of its obligations under this NDA.  This indemnity includes (without limitation) any costs or expenses incurred by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in enforcing the terms of this NDA or </w:t>
            </w:r>
            <w:proofErr w:type="gramStart"/>
            <w:r w:rsidRPr="00E70661">
              <w:rPr>
                <w:rFonts w:ascii="Calibri" w:hAnsi="Calibri" w:cs="Calibri"/>
                <w:color w:val="000000" w:themeColor="text1"/>
                <w:sz w:val="20"/>
                <w:szCs w:val="20"/>
              </w:rPr>
              <w:t>as a result of</w:t>
            </w:r>
            <w:proofErr w:type="gramEnd"/>
            <w:r w:rsidRPr="00E70661">
              <w:rPr>
                <w:rFonts w:ascii="Calibri" w:hAnsi="Calibri" w:cs="Calibri"/>
                <w:color w:val="000000" w:themeColor="text1"/>
                <w:sz w:val="20"/>
                <w:szCs w:val="20"/>
              </w:rPr>
              <w:t xml:space="preserve"> defending or settling a claim alleging liability under this NDA. </w:t>
            </w:r>
          </w:p>
          <w:p w14:paraId="40B0A172" w14:textId="77777777" w:rsidR="00D64CDB" w:rsidRPr="00E70661" w:rsidRDefault="00D64CDB" w:rsidP="00B30E1D">
            <w:pPr>
              <w:pStyle w:val="Default"/>
              <w:ind w:left="720"/>
              <w:jc w:val="both"/>
              <w:rPr>
                <w:rFonts w:ascii="Calibri" w:hAnsi="Calibri" w:cs="Calibri"/>
                <w:color w:val="000000" w:themeColor="text1"/>
                <w:sz w:val="20"/>
                <w:szCs w:val="20"/>
              </w:rPr>
            </w:pPr>
          </w:p>
          <w:p w14:paraId="532E5B3E" w14:textId="77777777" w:rsidR="00D64CDB" w:rsidRPr="00E70661" w:rsidRDefault="00D64CDB" w:rsidP="00B30E1D">
            <w:pPr>
              <w:pStyle w:val="Default"/>
              <w:jc w:val="both"/>
              <w:rPr>
                <w:rFonts w:ascii="Calibri" w:hAnsi="Calibri" w:cs="Calibri"/>
                <w:color w:val="000000" w:themeColor="text1"/>
                <w:sz w:val="20"/>
                <w:szCs w:val="20"/>
              </w:rPr>
            </w:pPr>
          </w:p>
          <w:p w14:paraId="346F48A5" w14:textId="6F96AFCC" w:rsidR="00D64CDB" w:rsidRPr="00E70661" w:rsidRDefault="00D64CDB" w:rsidP="00D64CDB">
            <w:pPr>
              <w:pStyle w:val="Default"/>
              <w:numPr>
                <w:ilvl w:val="1"/>
                <w:numId w:val="6"/>
              </w:numPr>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Without prejudice to any other rights or remedies that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may have; the Service Provider acknowledges and agrees that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may be irreparably harmed by </w:t>
            </w:r>
            <w:bookmarkStart w:id="1" w:name="_Hlk23341334"/>
            <w:bookmarkEnd w:id="0"/>
            <w:r w:rsidRPr="00E70661">
              <w:rPr>
                <w:rFonts w:ascii="Calibri" w:hAnsi="Calibri" w:cs="Calibri"/>
                <w:color w:val="000000" w:themeColor="text1"/>
                <w:sz w:val="20"/>
                <w:szCs w:val="20"/>
              </w:rPr>
              <w:t xml:space="preserve">any breach of the terms of this NDA and that </w:t>
            </w:r>
            <w:proofErr w:type="gramStart"/>
            <w:r w:rsidRPr="00E70661">
              <w:rPr>
                <w:rFonts w:ascii="Calibri" w:hAnsi="Calibri" w:cs="Calibri"/>
                <w:color w:val="000000" w:themeColor="text1"/>
                <w:sz w:val="20"/>
                <w:szCs w:val="20"/>
              </w:rPr>
              <w:t>damages</w:t>
            </w:r>
            <w:proofErr w:type="gramEnd"/>
            <w:r w:rsidRPr="00E70661">
              <w:rPr>
                <w:rFonts w:ascii="Calibri" w:hAnsi="Calibri" w:cs="Calibri"/>
                <w:color w:val="000000" w:themeColor="text1"/>
                <w:sz w:val="20"/>
                <w:szCs w:val="20"/>
              </w:rPr>
              <w:t xml:space="preserve"> alone may not be an adequate remedy.  Accordingly, </w:t>
            </w:r>
            <w:r w:rsidR="00083B98"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w:t>
            </w:r>
            <w:r w:rsidRPr="00E70661">
              <w:rPr>
                <w:rFonts w:ascii="Calibri" w:hAnsi="Calibri" w:cs="Calibri"/>
                <w:color w:val="000000" w:themeColor="text1"/>
                <w:sz w:val="20"/>
                <w:szCs w:val="20"/>
              </w:rPr>
              <w:lastRenderedPageBreak/>
              <w:t xml:space="preserve">shall be entitled, without proof of damages, to the remedies of injunction, specific performance or other equitable relief for any threatened or actual breach of the terms of this NDA. </w:t>
            </w:r>
            <w:bookmarkEnd w:id="1"/>
          </w:p>
          <w:p w14:paraId="2C42A3BB" w14:textId="77777777" w:rsidR="00D64CDB" w:rsidRPr="00E70661" w:rsidRDefault="00D64CDB" w:rsidP="00B30E1D">
            <w:pPr>
              <w:pStyle w:val="Default"/>
              <w:jc w:val="both"/>
              <w:rPr>
                <w:rFonts w:ascii="Calibri" w:hAnsi="Calibri" w:cs="Calibri"/>
                <w:color w:val="000000" w:themeColor="text1"/>
                <w:sz w:val="20"/>
                <w:szCs w:val="20"/>
              </w:rPr>
            </w:pPr>
          </w:p>
          <w:p w14:paraId="139002D8" w14:textId="77777777" w:rsidR="00D64CDB" w:rsidRPr="00E70661" w:rsidRDefault="00D64CDB" w:rsidP="00D64CDB">
            <w:pPr>
              <w:pStyle w:val="Default"/>
              <w:numPr>
                <w:ilvl w:val="0"/>
                <w:numId w:val="6"/>
              </w:numPr>
              <w:ind w:left="780" w:hanging="78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NO OBLIGATION TO CONTINUE DISCUSSIONS</w:t>
            </w:r>
          </w:p>
          <w:p w14:paraId="16C9DE01" w14:textId="77777777" w:rsidR="00D64CDB" w:rsidRPr="00E70661" w:rsidRDefault="00D64CDB" w:rsidP="00B30E1D">
            <w:pPr>
              <w:pStyle w:val="Default"/>
              <w:ind w:left="360"/>
              <w:jc w:val="both"/>
              <w:rPr>
                <w:rFonts w:ascii="Calibri" w:hAnsi="Calibri" w:cs="Calibri"/>
                <w:color w:val="000000" w:themeColor="text1"/>
                <w:sz w:val="20"/>
                <w:szCs w:val="20"/>
              </w:rPr>
            </w:pPr>
          </w:p>
          <w:p w14:paraId="5956956B" w14:textId="18228181" w:rsidR="00D64CDB" w:rsidRPr="00E70661" w:rsidRDefault="00D64CDB" w:rsidP="00B30E1D">
            <w:pPr>
              <w:pStyle w:val="Default"/>
              <w:tabs>
                <w:tab w:val="left" w:pos="1500"/>
              </w:tabs>
              <w:ind w:left="780" w:hanging="780"/>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7.1     Nothing in this NDA shall impose an obligation on </w:t>
            </w:r>
            <w:r w:rsidR="006801B0"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to continue discussions or negotiations in connection with the Scope of Work and Project, or an obligation on </w:t>
            </w:r>
            <w:r w:rsidR="006801B0"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or any of its Representatives, to disclose any information (whether Confidential Information or otherwise) to the Service Provider.</w:t>
            </w:r>
          </w:p>
          <w:p w14:paraId="69AF0787" w14:textId="77777777" w:rsidR="00D64CDB" w:rsidRPr="00E70661" w:rsidRDefault="00D64CDB" w:rsidP="00B30E1D">
            <w:pPr>
              <w:pStyle w:val="Default"/>
              <w:jc w:val="both"/>
              <w:rPr>
                <w:rFonts w:ascii="Calibri" w:hAnsi="Calibri" w:cs="Calibri"/>
                <w:color w:val="000000" w:themeColor="text1"/>
                <w:sz w:val="20"/>
                <w:szCs w:val="20"/>
              </w:rPr>
            </w:pPr>
          </w:p>
          <w:p w14:paraId="7AC0C831" w14:textId="77777777" w:rsidR="00D64CDB" w:rsidRPr="00E70661" w:rsidRDefault="00D64CDB" w:rsidP="00D64CDB">
            <w:pPr>
              <w:pStyle w:val="Default"/>
              <w:numPr>
                <w:ilvl w:val="0"/>
                <w:numId w:val="6"/>
              </w:numPr>
              <w:ind w:left="770" w:hanging="77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DURATION OF CONFIDENTIALITY OBLIGATIONS </w:t>
            </w:r>
          </w:p>
          <w:p w14:paraId="50CCED32" w14:textId="77777777" w:rsidR="00D64CDB" w:rsidRPr="00E70661" w:rsidRDefault="00D64CDB" w:rsidP="00B30E1D">
            <w:pPr>
              <w:pStyle w:val="Default"/>
              <w:ind w:left="360"/>
              <w:jc w:val="both"/>
              <w:rPr>
                <w:rFonts w:ascii="Calibri" w:hAnsi="Calibri" w:cs="Calibri"/>
                <w:color w:val="000000" w:themeColor="text1"/>
                <w:sz w:val="20"/>
                <w:szCs w:val="20"/>
              </w:rPr>
            </w:pPr>
          </w:p>
          <w:p w14:paraId="60B4787F" w14:textId="77777777" w:rsidR="00D64CDB" w:rsidRPr="00E70661" w:rsidRDefault="00D64CDB" w:rsidP="00D64CDB">
            <w:pPr>
              <w:pStyle w:val="Default"/>
              <w:numPr>
                <w:ilvl w:val="1"/>
                <w:numId w:val="6"/>
              </w:numPr>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The non-disclosure obligations in this NDA shall apply for a period of ten (10) years from the date of its issuance.  </w:t>
            </w:r>
          </w:p>
          <w:p w14:paraId="067F781B" w14:textId="77777777" w:rsidR="00D64CDB" w:rsidRPr="00E70661" w:rsidRDefault="00D64CDB" w:rsidP="00B30E1D">
            <w:pPr>
              <w:pStyle w:val="Default"/>
              <w:jc w:val="both"/>
              <w:rPr>
                <w:rFonts w:ascii="Calibri" w:hAnsi="Calibri" w:cs="Calibri"/>
                <w:color w:val="000000" w:themeColor="text1"/>
                <w:sz w:val="20"/>
                <w:szCs w:val="20"/>
              </w:rPr>
            </w:pPr>
          </w:p>
          <w:p w14:paraId="632F60B9" w14:textId="77777777" w:rsidR="00D64CDB" w:rsidRPr="00E70661" w:rsidRDefault="00D64CDB" w:rsidP="00D64CDB">
            <w:pPr>
              <w:pStyle w:val="Default"/>
              <w:numPr>
                <w:ilvl w:val="0"/>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 xml:space="preserve">GENERAL </w:t>
            </w:r>
          </w:p>
        </w:tc>
      </w:tr>
      <w:tr w:rsidR="00D64CDB" w:rsidRPr="00E70661" w14:paraId="3F057193" w14:textId="77777777" w:rsidTr="00B30E1D">
        <w:tc>
          <w:tcPr>
            <w:tcW w:w="9186" w:type="dxa"/>
          </w:tcPr>
          <w:p w14:paraId="7C901869"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71488182" w14:textId="77777777" w:rsidTr="00B30E1D">
        <w:tc>
          <w:tcPr>
            <w:tcW w:w="9186" w:type="dxa"/>
          </w:tcPr>
          <w:p w14:paraId="4EE2F0F0" w14:textId="6631FEE2" w:rsidR="00D64CDB" w:rsidRPr="00E70661" w:rsidRDefault="00D64CDB" w:rsidP="00D64CDB">
            <w:pPr>
              <w:pStyle w:val="Default"/>
              <w:numPr>
                <w:ilvl w:val="1"/>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No Partnership or Agency.</w:t>
            </w:r>
            <w:r w:rsidRPr="00E70661">
              <w:rPr>
                <w:rFonts w:ascii="Calibri" w:hAnsi="Calibri" w:cs="Calibri"/>
                <w:color w:val="000000" w:themeColor="text1"/>
                <w:sz w:val="20"/>
                <w:szCs w:val="20"/>
              </w:rPr>
              <w:t xml:space="preserve">  Nothing in this NDA is intended, nor </w:t>
            </w:r>
            <w:proofErr w:type="gramStart"/>
            <w:r w:rsidRPr="00E70661">
              <w:rPr>
                <w:rFonts w:ascii="Calibri" w:hAnsi="Calibri" w:cs="Calibri"/>
                <w:color w:val="000000" w:themeColor="text1"/>
                <w:sz w:val="20"/>
                <w:szCs w:val="20"/>
              </w:rPr>
              <w:t>shall</w:t>
            </w:r>
            <w:proofErr w:type="gramEnd"/>
            <w:r w:rsidRPr="00E70661">
              <w:rPr>
                <w:rFonts w:ascii="Calibri" w:hAnsi="Calibri" w:cs="Calibri"/>
                <w:color w:val="000000" w:themeColor="text1"/>
                <w:sz w:val="20"/>
                <w:szCs w:val="20"/>
              </w:rPr>
              <w:t xml:space="preserve"> be deemed to, establish any partnership, agency or joint venture arrangement between </w:t>
            </w:r>
            <w:r w:rsidR="006801B0"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and the Service Provider.</w:t>
            </w:r>
          </w:p>
          <w:p w14:paraId="73420D89" w14:textId="77777777" w:rsidR="00D64CDB" w:rsidRPr="00E70661" w:rsidRDefault="00D64CDB" w:rsidP="00B30E1D">
            <w:pPr>
              <w:pStyle w:val="ListParagraph"/>
              <w:ind w:left="780"/>
              <w:rPr>
                <w:rFonts w:ascii="Calibri" w:hAnsi="Calibri" w:cs="Calibri"/>
                <w:color w:val="000000" w:themeColor="text1"/>
                <w:sz w:val="20"/>
                <w:szCs w:val="20"/>
              </w:rPr>
            </w:pPr>
          </w:p>
          <w:p w14:paraId="480E459E" w14:textId="77777777" w:rsidR="00D64CDB" w:rsidRPr="00E70661" w:rsidRDefault="00D64CDB" w:rsidP="00D64CDB">
            <w:pPr>
              <w:pStyle w:val="Default"/>
              <w:numPr>
                <w:ilvl w:val="1"/>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Assignment.</w:t>
            </w:r>
            <w:r w:rsidRPr="00E70661">
              <w:rPr>
                <w:rFonts w:ascii="Calibri" w:hAnsi="Calibri" w:cs="Calibri"/>
                <w:color w:val="000000" w:themeColor="text1"/>
                <w:sz w:val="20"/>
                <w:szCs w:val="20"/>
              </w:rPr>
              <w:t xml:space="preserve">  The Service Provider acknowledges and agrees that it may not assign this NDA or any of its rights or obligations hereunder. </w:t>
            </w:r>
          </w:p>
          <w:p w14:paraId="66919A2F" w14:textId="77777777" w:rsidR="00D64CDB" w:rsidRPr="00E70661" w:rsidRDefault="00D64CDB" w:rsidP="00B30E1D">
            <w:pPr>
              <w:pStyle w:val="ListParagraph"/>
              <w:ind w:left="780"/>
              <w:rPr>
                <w:rFonts w:ascii="Calibri" w:hAnsi="Calibri" w:cs="Calibri"/>
                <w:color w:val="000000" w:themeColor="text1"/>
                <w:sz w:val="20"/>
                <w:szCs w:val="20"/>
              </w:rPr>
            </w:pPr>
          </w:p>
          <w:p w14:paraId="7AD4EA77" w14:textId="13BD8558" w:rsidR="00D64CDB" w:rsidRPr="00E70661" w:rsidRDefault="00D64CDB" w:rsidP="00D64CDB">
            <w:pPr>
              <w:pStyle w:val="Default"/>
              <w:numPr>
                <w:ilvl w:val="1"/>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Variation.</w:t>
            </w:r>
            <w:r w:rsidRPr="00E70661">
              <w:rPr>
                <w:rFonts w:ascii="Calibri" w:hAnsi="Calibri" w:cs="Calibri"/>
                <w:color w:val="000000" w:themeColor="text1"/>
                <w:sz w:val="20"/>
                <w:szCs w:val="20"/>
              </w:rPr>
              <w:t xml:space="preserve">  No variation or amendment of this NDA shall be valid unless it is in writing and signed by both </w:t>
            </w:r>
            <w:r w:rsidR="006801B0"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and the Service Provider.</w:t>
            </w:r>
          </w:p>
          <w:p w14:paraId="5533DEED" w14:textId="77777777" w:rsidR="00D64CDB" w:rsidRPr="00E70661" w:rsidRDefault="00D64CDB" w:rsidP="00B30E1D">
            <w:pPr>
              <w:pStyle w:val="ListParagraph"/>
              <w:ind w:left="780"/>
              <w:rPr>
                <w:rFonts w:ascii="Calibri" w:hAnsi="Calibri" w:cs="Calibri"/>
                <w:color w:val="000000" w:themeColor="text1"/>
                <w:sz w:val="20"/>
                <w:szCs w:val="20"/>
              </w:rPr>
            </w:pPr>
          </w:p>
          <w:p w14:paraId="41FC0223" w14:textId="77777777" w:rsidR="00D64CDB" w:rsidRPr="00E70661" w:rsidRDefault="00D64CDB" w:rsidP="00D64CDB">
            <w:pPr>
              <w:pStyle w:val="Default"/>
              <w:numPr>
                <w:ilvl w:val="1"/>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Notices.</w:t>
            </w:r>
            <w:r w:rsidRPr="00E70661">
              <w:rPr>
                <w:rFonts w:ascii="Calibri" w:hAnsi="Calibri" w:cs="Calibri"/>
                <w:color w:val="000000" w:themeColor="text1"/>
                <w:sz w:val="20"/>
                <w:szCs w:val="20"/>
              </w:rPr>
              <w:t xml:space="preserve">  Any notice or other communication given under this NDA or in connection with the matters contemplated herein shall, except where otherwise specifically provided, be in writing in the Arabic and English languages, addressed and delivered to the head office of the recipient.</w:t>
            </w:r>
          </w:p>
          <w:p w14:paraId="7BEAE2F6" w14:textId="77777777" w:rsidR="00D64CDB" w:rsidRPr="00E70661" w:rsidRDefault="00D64CDB" w:rsidP="00B30E1D">
            <w:pPr>
              <w:pStyle w:val="ListParagraph"/>
              <w:ind w:left="780"/>
              <w:rPr>
                <w:rFonts w:ascii="Calibri" w:hAnsi="Calibri" w:cs="Calibri"/>
                <w:color w:val="000000" w:themeColor="text1"/>
                <w:sz w:val="20"/>
                <w:szCs w:val="20"/>
              </w:rPr>
            </w:pPr>
          </w:p>
          <w:p w14:paraId="7D11E6EF" w14:textId="72F636E9" w:rsidR="00D64CDB" w:rsidRPr="00E70661" w:rsidRDefault="00D64CDB" w:rsidP="00D64CDB">
            <w:pPr>
              <w:pStyle w:val="Default"/>
              <w:numPr>
                <w:ilvl w:val="1"/>
                <w:numId w:val="6"/>
              </w:numPr>
              <w:ind w:left="780" w:hanging="81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Entire Agreement.</w:t>
            </w:r>
            <w:r w:rsidRPr="00E70661">
              <w:rPr>
                <w:rFonts w:ascii="Calibri" w:hAnsi="Calibri" w:cs="Calibri"/>
                <w:color w:val="000000" w:themeColor="text1"/>
                <w:sz w:val="20"/>
                <w:szCs w:val="20"/>
              </w:rPr>
              <w:t xml:space="preserve">  This NDA shall supersede all written and oral agreements between </w:t>
            </w:r>
            <w:r w:rsidR="006801B0" w:rsidRPr="00E70661">
              <w:rPr>
                <w:rFonts w:ascii="Calibri" w:hAnsi="Calibri" w:cs="Calibri"/>
                <w:color w:val="000000" w:themeColor="text1"/>
                <w:sz w:val="20"/>
                <w:szCs w:val="20"/>
              </w:rPr>
              <w:t>Boutique Group</w:t>
            </w:r>
            <w:r w:rsidRPr="00E70661">
              <w:rPr>
                <w:rFonts w:ascii="Calibri" w:hAnsi="Calibri" w:cs="Calibri"/>
                <w:color w:val="000000" w:themeColor="text1"/>
                <w:sz w:val="20"/>
                <w:szCs w:val="20"/>
              </w:rPr>
              <w:t xml:space="preserve"> and </w:t>
            </w:r>
            <w:proofErr w:type="gramStart"/>
            <w:r w:rsidRPr="00E70661">
              <w:rPr>
                <w:rFonts w:ascii="Calibri" w:hAnsi="Calibri" w:cs="Calibri"/>
                <w:color w:val="000000" w:themeColor="text1"/>
                <w:sz w:val="20"/>
                <w:szCs w:val="20"/>
              </w:rPr>
              <w:t>the Service Provider</w:t>
            </w:r>
            <w:proofErr w:type="gramEnd"/>
            <w:r w:rsidRPr="00E70661">
              <w:rPr>
                <w:rFonts w:ascii="Calibri" w:hAnsi="Calibri" w:cs="Calibri"/>
                <w:color w:val="000000" w:themeColor="text1"/>
                <w:sz w:val="20"/>
                <w:szCs w:val="20"/>
              </w:rPr>
              <w:t xml:space="preserve"> previously </w:t>
            </w:r>
            <w:proofErr w:type="gramStart"/>
            <w:r w:rsidRPr="00E70661">
              <w:rPr>
                <w:rFonts w:ascii="Calibri" w:hAnsi="Calibri" w:cs="Calibri"/>
                <w:color w:val="000000" w:themeColor="text1"/>
                <w:sz w:val="20"/>
                <w:szCs w:val="20"/>
              </w:rPr>
              <w:t>entered into</w:t>
            </w:r>
            <w:proofErr w:type="gramEnd"/>
            <w:r w:rsidRPr="00E70661">
              <w:rPr>
                <w:rFonts w:ascii="Calibri" w:hAnsi="Calibri" w:cs="Calibri"/>
                <w:color w:val="000000" w:themeColor="text1"/>
                <w:sz w:val="20"/>
                <w:szCs w:val="20"/>
              </w:rPr>
              <w:t xml:space="preserve"> </w:t>
            </w:r>
            <w:proofErr w:type="gramStart"/>
            <w:r w:rsidRPr="00E70661">
              <w:rPr>
                <w:rFonts w:ascii="Calibri" w:hAnsi="Calibri" w:cs="Calibri"/>
                <w:color w:val="000000" w:themeColor="text1"/>
                <w:sz w:val="20"/>
                <w:szCs w:val="20"/>
              </w:rPr>
              <w:t>with regard to</w:t>
            </w:r>
            <w:proofErr w:type="gramEnd"/>
            <w:r w:rsidRPr="00E70661">
              <w:rPr>
                <w:rFonts w:ascii="Calibri" w:hAnsi="Calibri" w:cs="Calibri"/>
                <w:color w:val="000000" w:themeColor="text1"/>
                <w:sz w:val="20"/>
                <w:szCs w:val="20"/>
              </w:rPr>
              <w:t xml:space="preserve"> the treatment of Confidential Information.</w:t>
            </w:r>
          </w:p>
          <w:p w14:paraId="32D54A7F" w14:textId="77777777" w:rsidR="00D64CDB" w:rsidRPr="00E70661" w:rsidRDefault="00D64CDB" w:rsidP="00B30E1D">
            <w:pPr>
              <w:pStyle w:val="Default"/>
              <w:jc w:val="both"/>
              <w:rPr>
                <w:rFonts w:ascii="Calibri" w:hAnsi="Calibri" w:cs="Calibri"/>
                <w:color w:val="000000" w:themeColor="text1"/>
                <w:sz w:val="20"/>
                <w:szCs w:val="20"/>
              </w:rPr>
            </w:pPr>
          </w:p>
          <w:p w14:paraId="3B97C4BA" w14:textId="77777777" w:rsidR="00D64CDB" w:rsidRPr="00E70661" w:rsidRDefault="00D64CDB" w:rsidP="00D64CDB">
            <w:pPr>
              <w:pStyle w:val="Default"/>
              <w:numPr>
                <w:ilvl w:val="1"/>
                <w:numId w:val="6"/>
              </w:numPr>
              <w:ind w:left="780" w:hanging="780"/>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Severance.</w:t>
            </w:r>
            <w:r w:rsidRPr="00E70661">
              <w:rPr>
                <w:rFonts w:ascii="Calibri" w:hAnsi="Calibri" w:cs="Calibri"/>
                <w:color w:val="000000" w:themeColor="text1"/>
                <w:sz w:val="20"/>
                <w:szCs w:val="20"/>
              </w:rPr>
              <w:t xml:space="preserve">  If any provision or part-provision of this NDA is or is found by any court or administrative body of competent jurisdiction to be invalid, unenforceable or illegal, it shall be deemed severed and deleted, but that shall not affect the validity and enforceability of the rest of this NDA.  </w:t>
            </w:r>
          </w:p>
          <w:p w14:paraId="4862DE33" w14:textId="77777777" w:rsidR="00D64CDB" w:rsidRPr="00E70661" w:rsidRDefault="00D64CDB" w:rsidP="00B30E1D">
            <w:pPr>
              <w:pStyle w:val="ListParagraph"/>
              <w:ind w:left="780"/>
              <w:rPr>
                <w:rFonts w:ascii="Calibri" w:hAnsi="Calibri" w:cs="Calibri"/>
                <w:color w:val="000000" w:themeColor="text1"/>
                <w:sz w:val="20"/>
                <w:szCs w:val="20"/>
              </w:rPr>
            </w:pPr>
          </w:p>
          <w:p w14:paraId="13F32113" w14:textId="77777777" w:rsidR="00D64CDB" w:rsidRPr="00E70661" w:rsidRDefault="00D64CDB" w:rsidP="00D64CDB">
            <w:pPr>
              <w:pStyle w:val="Default"/>
              <w:numPr>
                <w:ilvl w:val="1"/>
                <w:numId w:val="6"/>
              </w:numPr>
              <w:jc w:val="both"/>
              <w:rPr>
                <w:rFonts w:ascii="Calibri" w:hAnsi="Calibri" w:cs="Calibri"/>
                <w:color w:val="000000" w:themeColor="text1"/>
                <w:sz w:val="20"/>
                <w:szCs w:val="20"/>
              </w:rPr>
            </w:pPr>
            <w:r w:rsidRPr="00E70661">
              <w:rPr>
                <w:rFonts w:ascii="Calibri" w:hAnsi="Calibri" w:cs="Calibri"/>
                <w:b/>
                <w:bCs/>
                <w:color w:val="000000" w:themeColor="text1"/>
                <w:sz w:val="20"/>
                <w:szCs w:val="20"/>
              </w:rPr>
              <w:t>Governing Law and Jurisdiction.</w:t>
            </w:r>
            <w:r w:rsidRPr="00E70661">
              <w:rPr>
                <w:rFonts w:ascii="Calibri" w:hAnsi="Calibri" w:cs="Calibri"/>
                <w:color w:val="000000" w:themeColor="text1"/>
                <w:sz w:val="20"/>
                <w:szCs w:val="20"/>
              </w:rPr>
              <w:t xml:space="preserve">  This NDA shall be governed by and construed in accordance with the laws of the Kingdom of Saudi Arabia and the Service Provider agrees to submit to the exclusive jurisdiction of the courts of the Kingdom of Saudi Arabia.</w:t>
            </w:r>
          </w:p>
        </w:tc>
      </w:tr>
      <w:tr w:rsidR="00D64CDB" w:rsidRPr="00E70661" w14:paraId="7503D23B" w14:textId="77777777" w:rsidTr="00B30E1D">
        <w:tc>
          <w:tcPr>
            <w:tcW w:w="9186" w:type="dxa"/>
          </w:tcPr>
          <w:p w14:paraId="1EBDDE3F" w14:textId="5194554D" w:rsidR="00D64CDB" w:rsidRPr="00E70661" w:rsidRDefault="00040AB9" w:rsidP="00040AB9">
            <w:pPr>
              <w:pStyle w:val="Default"/>
              <w:jc w:val="both"/>
              <w:rPr>
                <w:rFonts w:ascii="Calibri" w:hAnsi="Calibri" w:cs="Calibri"/>
                <w:color w:val="000000" w:themeColor="text1"/>
                <w:sz w:val="20"/>
                <w:szCs w:val="20"/>
              </w:rPr>
            </w:pPr>
            <w:r w:rsidRPr="00040AB9">
              <w:rPr>
                <w:rFonts w:ascii="Calibri" w:hAnsi="Calibri" w:cs="Calibri"/>
                <w:color w:val="000000" w:themeColor="text1"/>
                <w:sz w:val="20"/>
                <w:szCs w:val="20"/>
              </w:rPr>
              <w:t>By executing and issuing this NDA to Boutique Group, the Service Provider confirms that the individual signing this NDA is its duly authorized signatory and has the requisite authority to legally bind the Service Provider. Accordingly, the Service Provider agrees to be bound by the terms and conditions set out herein with effect from the date of issuance.</w:t>
            </w:r>
          </w:p>
        </w:tc>
      </w:tr>
      <w:tr w:rsidR="00D64CDB" w:rsidRPr="00E70661" w14:paraId="47551690" w14:textId="77777777" w:rsidTr="00B30E1D">
        <w:tc>
          <w:tcPr>
            <w:tcW w:w="9186" w:type="dxa"/>
          </w:tcPr>
          <w:p w14:paraId="4E1CF0F7" w14:textId="77777777"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Yours faithfully, </w:t>
            </w:r>
          </w:p>
        </w:tc>
      </w:tr>
      <w:tr w:rsidR="00D64CDB" w:rsidRPr="00E70661" w14:paraId="4D90A163" w14:textId="77777777" w:rsidTr="00B30E1D">
        <w:tc>
          <w:tcPr>
            <w:tcW w:w="9186" w:type="dxa"/>
          </w:tcPr>
          <w:p w14:paraId="264F5C32" w14:textId="77777777" w:rsidR="00D64CDB" w:rsidRPr="00E70661" w:rsidRDefault="00D64CDB" w:rsidP="00B30E1D">
            <w:pPr>
              <w:pStyle w:val="Default"/>
              <w:jc w:val="both"/>
              <w:rPr>
                <w:rFonts w:ascii="Calibri" w:hAnsi="Calibri" w:cs="Calibri"/>
                <w:color w:val="000000" w:themeColor="text1"/>
                <w:sz w:val="20"/>
                <w:szCs w:val="20"/>
              </w:rPr>
            </w:pPr>
          </w:p>
        </w:tc>
      </w:tr>
      <w:tr w:rsidR="00D64CDB" w:rsidRPr="00E70661" w14:paraId="5BDF152C" w14:textId="77777777" w:rsidTr="00B30E1D">
        <w:tc>
          <w:tcPr>
            <w:tcW w:w="9186" w:type="dxa"/>
          </w:tcPr>
          <w:p w14:paraId="408C27C9" w14:textId="7B56094E"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Name:</w:t>
            </w:r>
            <w:r w:rsidR="00040AB9">
              <w:rPr>
                <w:rFonts w:ascii="Calibri" w:hAnsi="Calibri" w:cs="Calibri"/>
                <w:color w:val="000000" w:themeColor="text1"/>
                <w:sz w:val="20"/>
                <w:szCs w:val="20"/>
              </w:rPr>
              <w:t xml:space="preserve"> </w:t>
            </w:r>
            <w:r w:rsidR="00040AB9" w:rsidRPr="00040AB9">
              <w:rPr>
                <w:rFonts w:ascii="Calibri" w:hAnsi="Calibri" w:cs="Calibri"/>
                <w:color w:val="000000" w:themeColor="text1"/>
                <w:sz w:val="20"/>
                <w:szCs w:val="20"/>
                <w:highlight w:val="red"/>
              </w:rPr>
              <w:t>xxx</w:t>
            </w:r>
          </w:p>
        </w:tc>
      </w:tr>
      <w:tr w:rsidR="00D64CDB" w:rsidRPr="00E70661" w14:paraId="6FFE0168" w14:textId="77777777" w:rsidTr="00B30E1D">
        <w:tc>
          <w:tcPr>
            <w:tcW w:w="9186" w:type="dxa"/>
          </w:tcPr>
          <w:p w14:paraId="4D736728" w14:textId="40F7DDFE" w:rsidR="00D64CDB" w:rsidRPr="00E70661"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Position: </w:t>
            </w:r>
            <w:r w:rsidR="00040AB9" w:rsidRPr="00040AB9">
              <w:rPr>
                <w:rFonts w:ascii="Calibri" w:hAnsi="Calibri" w:cs="Calibri"/>
                <w:color w:val="000000" w:themeColor="text1"/>
                <w:sz w:val="20"/>
                <w:szCs w:val="20"/>
                <w:highlight w:val="red"/>
              </w:rPr>
              <w:t>xxx</w:t>
            </w:r>
          </w:p>
          <w:p w14:paraId="16827E04" w14:textId="172B7024" w:rsidR="00D64CDB"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Company: </w:t>
            </w:r>
            <w:r w:rsidR="00040AB9" w:rsidRPr="00040AB9">
              <w:rPr>
                <w:rFonts w:ascii="Calibri" w:hAnsi="Calibri" w:cs="Calibri"/>
                <w:color w:val="000000" w:themeColor="text1"/>
                <w:sz w:val="20"/>
                <w:szCs w:val="20"/>
                <w:highlight w:val="red"/>
              </w:rPr>
              <w:t>xxx</w:t>
            </w:r>
          </w:p>
          <w:p w14:paraId="43E35508" w14:textId="77777777" w:rsidR="00040AB9" w:rsidRPr="00E70661" w:rsidRDefault="00040AB9" w:rsidP="00B30E1D">
            <w:pPr>
              <w:pStyle w:val="Default"/>
              <w:jc w:val="both"/>
              <w:rPr>
                <w:rFonts w:ascii="Calibri" w:hAnsi="Calibri" w:cs="Calibri"/>
                <w:color w:val="000000" w:themeColor="text1"/>
                <w:sz w:val="20"/>
                <w:szCs w:val="20"/>
              </w:rPr>
            </w:pPr>
          </w:p>
          <w:p w14:paraId="2570EA36" w14:textId="3BE02E3C" w:rsidR="00D64CDB" w:rsidRDefault="00D64CDB" w:rsidP="00B30E1D">
            <w:pPr>
              <w:pStyle w:val="Default"/>
              <w:jc w:val="both"/>
              <w:rPr>
                <w:rFonts w:ascii="Calibri" w:hAnsi="Calibri" w:cs="Calibri"/>
                <w:color w:val="000000" w:themeColor="text1"/>
                <w:sz w:val="20"/>
                <w:szCs w:val="20"/>
              </w:rPr>
            </w:pPr>
            <w:r w:rsidRPr="00E70661">
              <w:rPr>
                <w:rFonts w:ascii="Calibri" w:hAnsi="Calibri" w:cs="Calibri"/>
                <w:color w:val="000000" w:themeColor="text1"/>
                <w:sz w:val="20"/>
                <w:szCs w:val="20"/>
              </w:rPr>
              <w:t xml:space="preserve">Signature:  </w:t>
            </w:r>
            <w:r w:rsidR="003142A4">
              <w:rPr>
                <w:rFonts w:ascii="Calibri" w:hAnsi="Calibri" w:cs="Calibri"/>
                <w:color w:val="000000" w:themeColor="text1"/>
                <w:sz w:val="20"/>
                <w:szCs w:val="20"/>
              </w:rPr>
              <w:t xml:space="preserve">                                                               Stamp:</w:t>
            </w:r>
          </w:p>
          <w:p w14:paraId="714E9D86" w14:textId="77777777" w:rsidR="003142A4" w:rsidRPr="00E70661" w:rsidRDefault="003142A4" w:rsidP="00B30E1D">
            <w:pPr>
              <w:pStyle w:val="Default"/>
              <w:jc w:val="both"/>
              <w:rPr>
                <w:rFonts w:ascii="Calibri" w:hAnsi="Calibri" w:cs="Calibri"/>
                <w:color w:val="000000" w:themeColor="text1"/>
                <w:sz w:val="20"/>
                <w:szCs w:val="20"/>
              </w:rPr>
            </w:pPr>
          </w:p>
        </w:tc>
      </w:tr>
    </w:tbl>
    <w:p w14:paraId="0518A8F7" w14:textId="77777777" w:rsidR="008E4545" w:rsidRPr="00E70661" w:rsidRDefault="008E4545" w:rsidP="007A4A55">
      <w:pPr>
        <w:rPr>
          <w:rFonts w:ascii="Calibri" w:hAnsi="Calibri" w:cs="Calibri"/>
          <w:sz w:val="20"/>
          <w:szCs w:val="20"/>
        </w:rPr>
      </w:pPr>
    </w:p>
    <w:sectPr w:rsidR="008E4545" w:rsidRPr="00E70661" w:rsidSect="00EB7A3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04EC" w14:textId="77777777" w:rsidR="00315F8C" w:rsidRDefault="00315F8C">
      <w:pPr>
        <w:spacing w:after="0" w:line="240" w:lineRule="auto"/>
      </w:pPr>
      <w:r>
        <w:separator/>
      </w:r>
    </w:p>
  </w:endnote>
  <w:endnote w:type="continuationSeparator" w:id="0">
    <w:p w14:paraId="57A5FF51" w14:textId="77777777" w:rsidR="00315F8C" w:rsidRDefault="0031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41156340"/>
      <w:docPartObj>
        <w:docPartGallery w:val="Page Numbers (Bottom of Page)"/>
        <w:docPartUnique/>
      </w:docPartObj>
    </w:sdtPr>
    <w:sdtEndPr>
      <w:rPr>
        <w:noProof/>
      </w:rPr>
    </w:sdtEndPr>
    <w:sdtContent>
      <w:p w14:paraId="76D88A98" w14:textId="77777777" w:rsidR="00E31AA7" w:rsidRDefault="00AE419D">
        <w:pPr>
          <w:pStyle w:val="Footer"/>
        </w:pPr>
        <w:r>
          <w:fldChar w:fldCharType="begin"/>
        </w:r>
        <w:r>
          <w:instrText xml:space="preserve"> PAGE   \* MERGEFORMAT </w:instrText>
        </w:r>
        <w:r>
          <w:fldChar w:fldCharType="separate"/>
        </w:r>
        <w:r>
          <w:rPr>
            <w:noProof/>
          </w:rPr>
          <w:t>4</w:t>
        </w:r>
        <w:r>
          <w:rPr>
            <w:noProof/>
          </w:rPr>
          <w:fldChar w:fldCharType="end"/>
        </w:r>
      </w:p>
    </w:sdtContent>
  </w:sdt>
  <w:p w14:paraId="6C49D45D" w14:textId="77777777" w:rsidR="00E31AA7" w:rsidRDefault="00E3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BE35" w14:textId="77777777" w:rsidR="00315F8C" w:rsidRDefault="00315F8C">
      <w:pPr>
        <w:spacing w:after="0" w:line="240" w:lineRule="auto"/>
      </w:pPr>
      <w:r>
        <w:separator/>
      </w:r>
    </w:p>
  </w:footnote>
  <w:footnote w:type="continuationSeparator" w:id="0">
    <w:p w14:paraId="48D9F4EF" w14:textId="77777777" w:rsidR="00315F8C" w:rsidRDefault="00315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8BF4" w14:textId="77777777" w:rsidR="00E31AA7" w:rsidRDefault="00AE419D" w:rsidP="000D7464">
    <w:pPr>
      <w:pStyle w:val="Header"/>
      <w:tabs>
        <w:tab w:val="clear" w:pos="4153"/>
      </w:tabs>
      <w:rPr>
        <w:rtl/>
      </w:rPr>
    </w:pPr>
    <w:r>
      <w:rPr>
        <w:rtl/>
      </w:rPr>
      <w:tab/>
    </w:r>
  </w:p>
  <w:p w14:paraId="5B93D83F" w14:textId="77777777" w:rsidR="00E31AA7" w:rsidRPr="00B5300B" w:rsidRDefault="00E31AA7">
    <w:pPr>
      <w:pStyle w:val="Header"/>
      <w:rPr>
        <w:rFonts w:ascii="Times New Roman" w:hAnsi="Times New Roman" w:cs="Times New Roman"/>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6E10"/>
    <w:multiLevelType w:val="multilevel"/>
    <w:tmpl w:val="EC0C1E3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7F1FA0"/>
    <w:multiLevelType w:val="hybridMultilevel"/>
    <w:tmpl w:val="86CA9050"/>
    <w:lvl w:ilvl="0" w:tplc="27149758">
      <w:start w:val="1"/>
      <w:numFmt w:val="lowerLetter"/>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AB7FB5"/>
    <w:multiLevelType w:val="multilevel"/>
    <w:tmpl w:val="DBE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B4E3E"/>
    <w:multiLevelType w:val="multilevel"/>
    <w:tmpl w:val="FC725F78"/>
    <w:lvl w:ilvl="0">
      <w:start w:val="1"/>
      <w:numFmt w:val="decimal"/>
      <w:pStyle w:val="AltSH1Ashurst"/>
      <w:lvlText w:val="%1."/>
      <w:lvlJc w:val="left"/>
      <w:pPr>
        <w:tabs>
          <w:tab w:val="num" w:pos="782"/>
        </w:tabs>
        <w:ind w:left="782" w:hanging="782"/>
      </w:pPr>
      <w:rPr>
        <w:rFonts w:hint="default"/>
        <w:b w:val="0"/>
        <w:i w:val="0"/>
        <w:sz w:val="21"/>
        <w:szCs w:val="21"/>
      </w:rPr>
    </w:lvl>
    <w:lvl w:ilvl="1">
      <w:start w:val="1"/>
      <w:numFmt w:val="decimal"/>
      <w:pStyle w:val="AltSH2Ashurst"/>
      <w:lvlText w:val="%1.%2"/>
      <w:lvlJc w:val="left"/>
      <w:pPr>
        <w:tabs>
          <w:tab w:val="num" w:pos="782"/>
        </w:tabs>
        <w:ind w:left="782" w:hanging="782"/>
      </w:pPr>
      <w:rPr>
        <w:rFonts w:hint="default"/>
        <w:b w:val="0"/>
        <w:i w:val="0"/>
        <w:sz w:val="21"/>
        <w:szCs w:val="21"/>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21"/>
        <w:szCs w:val="21"/>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 w15:restartNumberingAfterBreak="0">
    <w:nsid w:val="57AB01E0"/>
    <w:multiLevelType w:val="hybridMultilevel"/>
    <w:tmpl w:val="3F446F74"/>
    <w:lvl w:ilvl="0" w:tplc="E35A925A">
      <w:start w:val="1"/>
      <w:numFmt w:val="lowerRoman"/>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A9B06D4"/>
    <w:multiLevelType w:val="hybridMultilevel"/>
    <w:tmpl w:val="CB3C79FA"/>
    <w:lvl w:ilvl="0" w:tplc="100AA66A">
      <w:start w:val="1"/>
      <w:numFmt w:val="lowerLetter"/>
      <w:lvlText w:val="(%1)"/>
      <w:lvlJc w:val="left"/>
      <w:pPr>
        <w:ind w:left="786" w:hanging="360"/>
      </w:pPr>
      <w:rPr>
        <w:rFonts w:hint="default"/>
      </w:rPr>
    </w:lvl>
    <w:lvl w:ilvl="1" w:tplc="04090019" w:tentative="1">
      <w:start w:val="1"/>
      <w:numFmt w:val="lowerLetter"/>
      <w:pStyle w:val="Subheading1"/>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2324AC3"/>
    <w:multiLevelType w:val="hybridMultilevel"/>
    <w:tmpl w:val="C6764A08"/>
    <w:lvl w:ilvl="0" w:tplc="61C8A9A8">
      <w:start w:val="4"/>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1A5190"/>
    <w:multiLevelType w:val="multilevel"/>
    <w:tmpl w:val="CB58AACE"/>
    <w:lvl w:ilvl="0">
      <w:start w:val="5"/>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16cid:durableId="1333601855">
    <w:abstractNumId w:val="0"/>
  </w:num>
  <w:num w:numId="2" w16cid:durableId="1437023167">
    <w:abstractNumId w:val="1"/>
  </w:num>
  <w:num w:numId="3" w16cid:durableId="1216238811">
    <w:abstractNumId w:val="5"/>
  </w:num>
  <w:num w:numId="4" w16cid:durableId="647171217">
    <w:abstractNumId w:val="4"/>
  </w:num>
  <w:num w:numId="5" w16cid:durableId="1303999465">
    <w:abstractNumId w:val="6"/>
  </w:num>
  <w:num w:numId="6" w16cid:durableId="2071687067">
    <w:abstractNumId w:val="7"/>
  </w:num>
  <w:num w:numId="7" w16cid:durableId="900477933">
    <w:abstractNumId w:val="3"/>
  </w:num>
  <w:num w:numId="8" w16cid:durableId="58287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DB"/>
    <w:rsid w:val="00040AB9"/>
    <w:rsid w:val="00083B98"/>
    <w:rsid w:val="00093536"/>
    <w:rsid w:val="00107716"/>
    <w:rsid w:val="001A4422"/>
    <w:rsid w:val="00205785"/>
    <w:rsid w:val="003054B7"/>
    <w:rsid w:val="003142A4"/>
    <w:rsid w:val="00315F8C"/>
    <w:rsid w:val="00351462"/>
    <w:rsid w:val="003A79E4"/>
    <w:rsid w:val="00441DCA"/>
    <w:rsid w:val="004B41A5"/>
    <w:rsid w:val="00597357"/>
    <w:rsid w:val="0062360F"/>
    <w:rsid w:val="006801B0"/>
    <w:rsid w:val="006E5705"/>
    <w:rsid w:val="007A4A55"/>
    <w:rsid w:val="00861FAC"/>
    <w:rsid w:val="008E4545"/>
    <w:rsid w:val="008E6CF0"/>
    <w:rsid w:val="009311DF"/>
    <w:rsid w:val="00954032"/>
    <w:rsid w:val="009D5295"/>
    <w:rsid w:val="00A43688"/>
    <w:rsid w:val="00A860F5"/>
    <w:rsid w:val="00AB210E"/>
    <w:rsid w:val="00AE419D"/>
    <w:rsid w:val="00AF39AC"/>
    <w:rsid w:val="00B56DDE"/>
    <w:rsid w:val="00BC7427"/>
    <w:rsid w:val="00C34E87"/>
    <w:rsid w:val="00C91AB1"/>
    <w:rsid w:val="00C9371C"/>
    <w:rsid w:val="00D64CDB"/>
    <w:rsid w:val="00D838AD"/>
    <w:rsid w:val="00DD2DB8"/>
    <w:rsid w:val="00DD38F2"/>
    <w:rsid w:val="00E31AA7"/>
    <w:rsid w:val="00E66969"/>
    <w:rsid w:val="00E70661"/>
    <w:rsid w:val="00E81556"/>
    <w:rsid w:val="00EE7133"/>
    <w:rsid w:val="00FD1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25FB"/>
  <w15:chartTrackingRefBased/>
  <w15:docId w15:val="{DD83D58C-CE9A-4B40-95DD-84705DCE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C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64CDB"/>
    <w:pPr>
      <w:ind w:left="720"/>
      <w:contextualSpacing/>
    </w:pPr>
  </w:style>
  <w:style w:type="paragraph" w:styleId="Header">
    <w:name w:val="header"/>
    <w:basedOn w:val="Normal"/>
    <w:link w:val="HeaderChar"/>
    <w:uiPriority w:val="99"/>
    <w:unhideWhenUsed/>
    <w:rsid w:val="00D64C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4CDB"/>
  </w:style>
  <w:style w:type="paragraph" w:styleId="Footer">
    <w:name w:val="footer"/>
    <w:basedOn w:val="Normal"/>
    <w:link w:val="FooterChar"/>
    <w:uiPriority w:val="99"/>
    <w:unhideWhenUsed/>
    <w:rsid w:val="00D64C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4CDB"/>
  </w:style>
  <w:style w:type="table" w:styleId="TableGrid">
    <w:name w:val="Table Grid"/>
    <w:basedOn w:val="TableNormal"/>
    <w:uiPriority w:val="39"/>
    <w:rsid w:val="00D6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SH1Ashurst">
    <w:name w:val="AltSH1Ashurst"/>
    <w:basedOn w:val="Normal"/>
    <w:rsid w:val="00D64CDB"/>
    <w:pPr>
      <w:numPr>
        <w:numId w:val="7"/>
      </w:numPr>
      <w:suppressAutoHyphens/>
      <w:bidi w:val="0"/>
      <w:spacing w:after="220" w:line="264" w:lineRule="auto"/>
      <w:jc w:val="both"/>
      <w:outlineLvl w:val="0"/>
    </w:pPr>
    <w:rPr>
      <w:rFonts w:ascii="Verdana" w:eastAsia="Times New Roman" w:hAnsi="Verdana" w:cs="Times New Roman"/>
      <w:sz w:val="18"/>
      <w:szCs w:val="20"/>
      <w:lang w:val="en-GB" w:eastAsia="en-GB"/>
    </w:rPr>
  </w:style>
  <w:style w:type="paragraph" w:customStyle="1" w:styleId="AltSH2Ashurst">
    <w:name w:val="AltSH2Ashurst"/>
    <w:basedOn w:val="Normal"/>
    <w:rsid w:val="00D64CDB"/>
    <w:pPr>
      <w:numPr>
        <w:ilvl w:val="1"/>
        <w:numId w:val="7"/>
      </w:numPr>
      <w:suppressAutoHyphens/>
      <w:bidi w:val="0"/>
      <w:spacing w:after="220" w:line="264" w:lineRule="auto"/>
      <w:jc w:val="both"/>
      <w:outlineLvl w:val="1"/>
    </w:pPr>
    <w:rPr>
      <w:rFonts w:ascii="Verdana" w:eastAsia="Times New Roman" w:hAnsi="Verdana" w:cs="Times New Roman"/>
      <w:sz w:val="18"/>
      <w:szCs w:val="20"/>
      <w:lang w:val="en-GB" w:eastAsia="en-GB"/>
    </w:rPr>
  </w:style>
  <w:style w:type="paragraph" w:customStyle="1" w:styleId="AltSH3Ashurst">
    <w:name w:val="AltSH3Ashurst"/>
    <w:basedOn w:val="Normal"/>
    <w:rsid w:val="00D64CDB"/>
    <w:pPr>
      <w:numPr>
        <w:ilvl w:val="2"/>
        <w:numId w:val="7"/>
      </w:numPr>
      <w:suppressAutoHyphens/>
      <w:bidi w:val="0"/>
      <w:spacing w:after="220" w:line="264" w:lineRule="auto"/>
      <w:jc w:val="both"/>
      <w:outlineLvl w:val="2"/>
    </w:pPr>
    <w:rPr>
      <w:rFonts w:ascii="Verdana" w:eastAsia="Times New Roman" w:hAnsi="Verdana" w:cs="Times New Roman"/>
      <w:sz w:val="18"/>
      <w:szCs w:val="20"/>
      <w:lang w:val="en-GB" w:eastAsia="en-GB"/>
    </w:rPr>
  </w:style>
  <w:style w:type="paragraph" w:customStyle="1" w:styleId="AltSH4Ashurst">
    <w:name w:val="AltSH4Ashurst"/>
    <w:basedOn w:val="Normal"/>
    <w:rsid w:val="00D64CDB"/>
    <w:pPr>
      <w:numPr>
        <w:ilvl w:val="3"/>
        <w:numId w:val="7"/>
      </w:numPr>
      <w:suppressAutoHyphens/>
      <w:bidi w:val="0"/>
      <w:spacing w:after="220" w:line="264" w:lineRule="auto"/>
      <w:jc w:val="both"/>
      <w:outlineLvl w:val="3"/>
    </w:pPr>
    <w:rPr>
      <w:rFonts w:ascii="Verdana" w:eastAsia="Times New Roman" w:hAnsi="Verdana" w:cs="Times New Roman"/>
      <w:sz w:val="18"/>
      <w:szCs w:val="20"/>
      <w:lang w:val="en-GB" w:eastAsia="en-GB"/>
    </w:rPr>
  </w:style>
  <w:style w:type="paragraph" w:customStyle="1" w:styleId="AltSH5Ashurst">
    <w:name w:val="AltSH5Ashurst"/>
    <w:basedOn w:val="Normal"/>
    <w:rsid w:val="00D64CDB"/>
    <w:pPr>
      <w:numPr>
        <w:ilvl w:val="4"/>
        <w:numId w:val="7"/>
      </w:numPr>
      <w:suppressAutoHyphens/>
      <w:bidi w:val="0"/>
      <w:spacing w:after="220" w:line="264" w:lineRule="auto"/>
      <w:jc w:val="both"/>
      <w:outlineLvl w:val="4"/>
    </w:pPr>
    <w:rPr>
      <w:rFonts w:ascii="Verdana" w:eastAsia="Times New Roman" w:hAnsi="Verdana" w:cs="Times New Roman"/>
      <w:sz w:val="18"/>
      <w:szCs w:val="20"/>
      <w:lang w:val="en-GB" w:eastAsia="en-GB"/>
    </w:rPr>
  </w:style>
  <w:style w:type="paragraph" w:customStyle="1" w:styleId="subheader2">
    <w:name w:val="subheader 2"/>
    <w:basedOn w:val="AltSH3Ashurst"/>
    <w:link w:val="subheader2Char"/>
    <w:qFormat/>
    <w:rsid w:val="00D64CDB"/>
    <w:pPr>
      <w:tabs>
        <w:tab w:val="clear" w:pos="1406"/>
        <w:tab w:val="num" w:pos="810"/>
      </w:tabs>
      <w:spacing w:after="0" w:line="240" w:lineRule="auto"/>
      <w:ind w:left="806" w:hanging="806"/>
    </w:pPr>
    <w:rPr>
      <w:rFonts w:ascii="Calibri" w:hAnsi="Calibri"/>
      <w:sz w:val="21"/>
      <w:szCs w:val="21"/>
    </w:rPr>
  </w:style>
  <w:style w:type="character" w:customStyle="1" w:styleId="subheader2Char">
    <w:name w:val="subheader 2 Char"/>
    <w:link w:val="subheader2"/>
    <w:rsid w:val="00D64CDB"/>
    <w:rPr>
      <w:rFonts w:ascii="Calibri" w:eastAsia="Times New Roman" w:hAnsi="Calibri" w:cs="Times New Roman"/>
      <w:sz w:val="21"/>
      <w:szCs w:val="21"/>
      <w:lang w:val="en-GB" w:eastAsia="en-GB"/>
    </w:rPr>
  </w:style>
  <w:style w:type="paragraph" w:customStyle="1" w:styleId="Subheading1">
    <w:name w:val="Subheading 1"/>
    <w:basedOn w:val="AltSH2Ashurst"/>
    <w:qFormat/>
    <w:rsid w:val="00D64CDB"/>
    <w:pPr>
      <w:numPr>
        <w:numId w:val="3"/>
      </w:numPr>
      <w:spacing w:after="0" w:line="240" w:lineRule="auto"/>
      <w:ind w:left="778" w:hanging="778"/>
    </w:pPr>
    <w:rPr>
      <w:rFonts w:ascii="Calibri" w:hAnsi="Calibri"/>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2108</Words>
  <Characters>11452</Characters>
  <Application>Microsoft Office Word</Application>
  <DocSecurity>0</DocSecurity>
  <Lines>224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 Mutair</dc:creator>
  <cp:keywords/>
  <dc:description/>
  <cp:lastModifiedBy>Thamer M. Alshaalan</cp:lastModifiedBy>
  <cp:revision>5</cp:revision>
  <dcterms:created xsi:type="dcterms:W3CDTF">2026-02-09T12:44:00Z</dcterms:created>
  <dcterms:modified xsi:type="dcterms:W3CDTF">2026-02-09T13:06:00Z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75103bf6-711a-4254-8906-9e512435e469</vt:lpwstr>
  </property>
</Properties>
</file>